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4AA3B" w14:textId="77777777" w:rsidR="00F72F39" w:rsidRDefault="00F72F39"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p>
    <w:tbl>
      <w:tblPr>
        <w:tblStyle w:val="af4"/>
        <w:tblW w:w="9809" w:type="dxa"/>
        <w:tblInd w:w="-199" w:type="dxa"/>
        <w:tblLayout w:type="fixed"/>
        <w:tblLook w:val="0000" w:firstRow="0" w:lastRow="0" w:firstColumn="0" w:lastColumn="0" w:noHBand="0" w:noVBand="0"/>
      </w:tblPr>
      <w:tblGrid>
        <w:gridCol w:w="173"/>
        <w:gridCol w:w="9636"/>
      </w:tblGrid>
      <w:tr w:rsidR="00F72F39" w14:paraId="2CC18B73" w14:textId="77777777" w:rsidTr="009672FD">
        <w:trPr>
          <w:trHeight w:val="4520"/>
        </w:trPr>
        <w:tc>
          <w:tcPr>
            <w:tcW w:w="173" w:type="dxa"/>
            <w:shd w:val="clear" w:color="auto" w:fill="auto"/>
          </w:tcPr>
          <w:p w14:paraId="2E83852F" w14:textId="77777777" w:rsidR="00F72F39" w:rsidRDefault="00F72F39"/>
        </w:tc>
        <w:tc>
          <w:tcPr>
            <w:tcW w:w="9636" w:type="dxa"/>
            <w:shd w:val="clear" w:color="auto" w:fill="auto"/>
          </w:tcPr>
          <w:p w14:paraId="06991732" w14:textId="353D04E6" w:rsidR="00C04337" w:rsidRPr="00CC6E42" w:rsidRDefault="00C04337" w:rsidP="00C04337">
            <w:pPr>
              <w:pStyle w:val="Cover-ReportTitle"/>
            </w:pPr>
            <w:bookmarkStart w:id="0" w:name="_Hlk163741831"/>
            <w:r w:rsidRPr="008F49D9">
              <w:t>Commercial Sourcing Strategy</w:t>
            </w:r>
            <w:r>
              <w:t xml:space="preserve"> </w:t>
            </w:r>
            <w:r w:rsidR="00A40F3D">
              <w:t>(PA 2023)</w:t>
            </w:r>
          </w:p>
          <w:bookmarkEnd w:id="0"/>
          <w:p w14:paraId="3A1B98B4" w14:textId="77777777" w:rsidR="00C04337" w:rsidRDefault="00C04337" w:rsidP="00C04337">
            <w:pPr>
              <w:pStyle w:val="Cover-Subtitle"/>
            </w:pPr>
            <w:r>
              <w:t>[Insert procurement/contract title]</w:t>
            </w:r>
          </w:p>
          <w:p w14:paraId="4FBE0C6E" w14:textId="0FB7C369" w:rsidR="00C04337" w:rsidRDefault="00C04337" w:rsidP="00C04337">
            <w:pPr>
              <w:pStyle w:val="Cover-Subtitle"/>
            </w:pPr>
            <w:r>
              <w:t>[Insert procurement/contract reference number</w:t>
            </w:r>
            <w:r w:rsidR="009F6862">
              <w:t>/unique identifier number</w:t>
            </w:r>
            <w:r>
              <w:t>]</w:t>
            </w:r>
          </w:p>
          <w:p w14:paraId="48EFA609" w14:textId="77777777" w:rsidR="00F72F39" w:rsidRDefault="00C04337" w:rsidP="00C04337">
            <w:pPr>
              <w:pStyle w:val="Cover-Subtitle"/>
            </w:pPr>
            <w:r>
              <w:t>[Insert name of procurement lead]</w:t>
            </w:r>
          </w:p>
        </w:tc>
      </w:tr>
      <w:tr w:rsidR="00F72F39" w14:paraId="6409DD20" w14:textId="77777777" w:rsidTr="00F479AC">
        <w:trPr>
          <w:trHeight w:val="1191"/>
        </w:trPr>
        <w:tc>
          <w:tcPr>
            <w:tcW w:w="173" w:type="dxa"/>
            <w:shd w:val="clear" w:color="auto" w:fill="auto"/>
          </w:tcPr>
          <w:p w14:paraId="180F8F00" w14:textId="77777777" w:rsidR="00F72F39" w:rsidRDefault="00F72F39">
            <w:pPr>
              <w:pBdr>
                <w:top w:val="nil"/>
                <w:left w:val="nil"/>
                <w:bottom w:val="nil"/>
                <w:right w:val="nil"/>
                <w:between w:val="nil"/>
              </w:pBdr>
              <w:rPr>
                <w:color w:val="000000"/>
              </w:rPr>
            </w:pPr>
          </w:p>
        </w:tc>
        <w:tc>
          <w:tcPr>
            <w:tcW w:w="9636" w:type="dxa"/>
            <w:shd w:val="clear" w:color="auto" w:fill="auto"/>
          </w:tcPr>
          <w:p w14:paraId="27EDACC6" w14:textId="77777777" w:rsidR="00F72F39" w:rsidRDefault="00A7344F" w:rsidP="002C710C">
            <w:pPr>
              <w:pStyle w:val="Cover-Date"/>
            </w:pPr>
            <w:r>
              <w:t xml:space="preserve">[MONTH YYYY] </w:t>
            </w:r>
            <w:r w:rsidR="004E76AE">
              <w:t>[Insert date of publication or any other additional text]</w:t>
            </w:r>
          </w:p>
        </w:tc>
      </w:tr>
    </w:tbl>
    <w:p w14:paraId="6975137A" w14:textId="77777777" w:rsidR="00F72F39" w:rsidRDefault="00F72F39">
      <w:pPr>
        <w:pBdr>
          <w:top w:val="nil"/>
          <w:left w:val="nil"/>
          <w:bottom w:val="nil"/>
          <w:right w:val="nil"/>
          <w:between w:val="nil"/>
        </w:pBdr>
        <w:rPr>
          <w:color w:val="000000"/>
        </w:rPr>
      </w:pPr>
    </w:p>
    <w:p w14:paraId="4B791D04" w14:textId="77777777" w:rsidR="00F72F39" w:rsidRDefault="004E76AE">
      <w:pPr>
        <w:pBdr>
          <w:top w:val="nil"/>
          <w:left w:val="nil"/>
          <w:bottom w:val="nil"/>
          <w:right w:val="nil"/>
          <w:between w:val="nil"/>
        </w:pBdr>
      </w:pPr>
      <w:r>
        <w:br w:type="page"/>
      </w:r>
    </w:p>
    <w:tbl>
      <w:tblPr>
        <w:tblStyle w:val="af5"/>
        <w:tblW w:w="9512" w:type="dxa"/>
        <w:tblBorders>
          <w:bottom w:val="single" w:sz="4" w:space="0" w:color="000000"/>
          <w:insideH w:val="single" w:sz="4" w:space="0" w:color="000000"/>
        </w:tblBorders>
        <w:tblLayout w:type="fixed"/>
        <w:tblCellMar>
          <w:top w:w="57" w:type="dxa"/>
          <w:bottom w:w="57" w:type="dxa"/>
        </w:tblCellMar>
        <w:tblLook w:val="0400" w:firstRow="0" w:lastRow="0" w:firstColumn="0" w:lastColumn="0" w:noHBand="0" w:noVBand="1"/>
      </w:tblPr>
      <w:tblGrid>
        <w:gridCol w:w="1950"/>
        <w:gridCol w:w="2268"/>
        <w:gridCol w:w="1701"/>
        <w:gridCol w:w="3593"/>
      </w:tblGrid>
      <w:tr w:rsidR="004A1C8E" w14:paraId="3D1AA017" w14:textId="77777777" w:rsidTr="003D5696">
        <w:trPr>
          <w:cantSplit/>
          <w:tblHeader/>
        </w:trPr>
        <w:tc>
          <w:tcPr>
            <w:tcW w:w="9512" w:type="dxa"/>
            <w:gridSpan w:val="4"/>
            <w:tcBorders>
              <w:top w:val="nil"/>
              <w:bottom w:val="nil"/>
            </w:tcBorders>
            <w:shd w:val="clear" w:color="auto" w:fill="auto"/>
          </w:tcPr>
          <w:p w14:paraId="005AF94D" w14:textId="77777777" w:rsidR="004A1C8E" w:rsidRPr="002C710C" w:rsidRDefault="004A1C8E" w:rsidP="009E4535">
            <w:pPr>
              <w:rPr>
                <w:b/>
                <w:bCs/>
              </w:rPr>
            </w:pPr>
            <w:r>
              <w:rPr>
                <w:b/>
                <w:bCs/>
              </w:rPr>
              <w:lastRenderedPageBreak/>
              <w:t>Version control</w:t>
            </w:r>
          </w:p>
        </w:tc>
      </w:tr>
      <w:tr w:rsidR="004A1C8E" w14:paraId="36A7BC53" w14:textId="77777777" w:rsidTr="00984706">
        <w:trPr>
          <w:cantSplit/>
        </w:trPr>
        <w:tc>
          <w:tcPr>
            <w:tcW w:w="1950" w:type="dxa"/>
            <w:tcBorders>
              <w:top w:val="nil"/>
            </w:tcBorders>
            <w:shd w:val="clear" w:color="auto" w:fill="D9EBFF"/>
          </w:tcPr>
          <w:p w14:paraId="417C7723" w14:textId="77777777" w:rsidR="004A1C8E" w:rsidRPr="002C710C" w:rsidRDefault="004A1C8E" w:rsidP="009E4535">
            <w:pPr>
              <w:rPr>
                <w:b/>
                <w:bCs/>
              </w:rPr>
            </w:pPr>
            <w:r w:rsidRPr="002C710C">
              <w:rPr>
                <w:b/>
                <w:bCs/>
              </w:rPr>
              <w:t>Version number</w:t>
            </w:r>
          </w:p>
        </w:tc>
        <w:tc>
          <w:tcPr>
            <w:tcW w:w="2268" w:type="dxa"/>
            <w:tcBorders>
              <w:top w:val="nil"/>
            </w:tcBorders>
            <w:shd w:val="clear" w:color="auto" w:fill="D9EBFF"/>
          </w:tcPr>
          <w:p w14:paraId="5EF34757" w14:textId="77777777" w:rsidR="004A1C8E" w:rsidRPr="002C710C" w:rsidRDefault="004A1C8E" w:rsidP="009E4535">
            <w:pPr>
              <w:rPr>
                <w:b/>
                <w:bCs/>
              </w:rPr>
            </w:pPr>
            <w:r w:rsidRPr="002C710C">
              <w:rPr>
                <w:b/>
                <w:bCs/>
              </w:rPr>
              <w:t>Author</w:t>
            </w:r>
          </w:p>
        </w:tc>
        <w:tc>
          <w:tcPr>
            <w:tcW w:w="1701" w:type="dxa"/>
            <w:tcBorders>
              <w:top w:val="nil"/>
            </w:tcBorders>
            <w:shd w:val="clear" w:color="auto" w:fill="D9EBFF"/>
          </w:tcPr>
          <w:p w14:paraId="3604B557" w14:textId="77777777" w:rsidR="004A1C8E" w:rsidRPr="002C710C" w:rsidRDefault="004A1C8E" w:rsidP="009E4535">
            <w:pPr>
              <w:rPr>
                <w:b/>
                <w:bCs/>
              </w:rPr>
            </w:pPr>
            <w:r w:rsidRPr="002C710C">
              <w:rPr>
                <w:b/>
                <w:bCs/>
              </w:rPr>
              <w:t>Date</w:t>
            </w:r>
          </w:p>
        </w:tc>
        <w:tc>
          <w:tcPr>
            <w:tcW w:w="3593" w:type="dxa"/>
            <w:tcBorders>
              <w:top w:val="nil"/>
            </w:tcBorders>
            <w:shd w:val="clear" w:color="auto" w:fill="D9EBFF"/>
          </w:tcPr>
          <w:p w14:paraId="6DAD912F" w14:textId="77777777" w:rsidR="004A1C8E" w:rsidRPr="002C710C" w:rsidRDefault="004A1C8E" w:rsidP="009E4535">
            <w:pPr>
              <w:rPr>
                <w:b/>
                <w:bCs/>
              </w:rPr>
            </w:pPr>
            <w:r w:rsidRPr="002C710C">
              <w:rPr>
                <w:b/>
                <w:bCs/>
              </w:rPr>
              <w:t>Changes</w:t>
            </w:r>
          </w:p>
        </w:tc>
      </w:tr>
      <w:tr w:rsidR="004A1C8E" w14:paraId="356AA70E" w14:textId="77777777" w:rsidTr="00984706">
        <w:trPr>
          <w:cantSplit/>
        </w:trPr>
        <w:tc>
          <w:tcPr>
            <w:tcW w:w="1950" w:type="dxa"/>
          </w:tcPr>
          <w:p w14:paraId="5BF0868E" w14:textId="77777777" w:rsidR="004A1C8E" w:rsidRDefault="004A1C8E" w:rsidP="009E4535">
            <w:pPr>
              <w:rPr>
                <w:color w:val="000000"/>
              </w:rPr>
            </w:pPr>
          </w:p>
        </w:tc>
        <w:tc>
          <w:tcPr>
            <w:tcW w:w="2268" w:type="dxa"/>
          </w:tcPr>
          <w:p w14:paraId="3566DD96" w14:textId="77777777" w:rsidR="004A1C8E" w:rsidRDefault="004A1C8E" w:rsidP="009E4535">
            <w:pPr>
              <w:rPr>
                <w:color w:val="000000"/>
              </w:rPr>
            </w:pPr>
          </w:p>
        </w:tc>
        <w:tc>
          <w:tcPr>
            <w:tcW w:w="1701" w:type="dxa"/>
          </w:tcPr>
          <w:p w14:paraId="464FA1D4" w14:textId="77777777" w:rsidR="004A1C8E" w:rsidRDefault="004A1C8E" w:rsidP="009E4535">
            <w:pPr>
              <w:rPr>
                <w:color w:val="000000"/>
              </w:rPr>
            </w:pPr>
          </w:p>
        </w:tc>
        <w:tc>
          <w:tcPr>
            <w:tcW w:w="3593" w:type="dxa"/>
          </w:tcPr>
          <w:p w14:paraId="78000FCA" w14:textId="77777777" w:rsidR="004A1C8E" w:rsidRDefault="004A1C8E" w:rsidP="009E4535">
            <w:pPr>
              <w:rPr>
                <w:color w:val="000000"/>
              </w:rPr>
            </w:pPr>
          </w:p>
        </w:tc>
      </w:tr>
      <w:tr w:rsidR="004A1C8E" w14:paraId="15D2AF23" w14:textId="77777777" w:rsidTr="00984706">
        <w:trPr>
          <w:cantSplit/>
          <w:trHeight w:val="264"/>
        </w:trPr>
        <w:tc>
          <w:tcPr>
            <w:tcW w:w="1950" w:type="dxa"/>
          </w:tcPr>
          <w:p w14:paraId="57978280" w14:textId="77777777" w:rsidR="004A1C8E" w:rsidRDefault="004A1C8E" w:rsidP="009E4535">
            <w:pPr>
              <w:rPr>
                <w:color w:val="000000"/>
              </w:rPr>
            </w:pPr>
          </w:p>
        </w:tc>
        <w:tc>
          <w:tcPr>
            <w:tcW w:w="2268" w:type="dxa"/>
          </w:tcPr>
          <w:p w14:paraId="6A764E1A" w14:textId="77777777" w:rsidR="004A1C8E" w:rsidRDefault="004A1C8E" w:rsidP="009E4535">
            <w:pPr>
              <w:rPr>
                <w:color w:val="000000"/>
              </w:rPr>
            </w:pPr>
          </w:p>
        </w:tc>
        <w:tc>
          <w:tcPr>
            <w:tcW w:w="1701" w:type="dxa"/>
          </w:tcPr>
          <w:p w14:paraId="579F20F9" w14:textId="77777777" w:rsidR="004A1C8E" w:rsidRDefault="004A1C8E" w:rsidP="009E4535">
            <w:pPr>
              <w:rPr>
                <w:color w:val="000000"/>
              </w:rPr>
            </w:pPr>
          </w:p>
        </w:tc>
        <w:tc>
          <w:tcPr>
            <w:tcW w:w="3593" w:type="dxa"/>
          </w:tcPr>
          <w:p w14:paraId="0EC0CF05" w14:textId="77777777" w:rsidR="004A1C8E" w:rsidRDefault="004A1C8E" w:rsidP="009E4535">
            <w:pPr>
              <w:rPr>
                <w:color w:val="000000"/>
              </w:rPr>
            </w:pPr>
          </w:p>
        </w:tc>
      </w:tr>
      <w:tr w:rsidR="00144A55" w14:paraId="349BD379" w14:textId="77777777" w:rsidTr="00984706">
        <w:trPr>
          <w:cantSplit/>
          <w:trHeight w:val="264"/>
        </w:trPr>
        <w:tc>
          <w:tcPr>
            <w:tcW w:w="1950" w:type="dxa"/>
          </w:tcPr>
          <w:p w14:paraId="4E958DA8" w14:textId="77777777" w:rsidR="00144A55" w:rsidRDefault="00144A55" w:rsidP="009E4535">
            <w:pPr>
              <w:rPr>
                <w:color w:val="000000"/>
              </w:rPr>
            </w:pPr>
          </w:p>
        </w:tc>
        <w:tc>
          <w:tcPr>
            <w:tcW w:w="2268" w:type="dxa"/>
          </w:tcPr>
          <w:p w14:paraId="5A684BDC" w14:textId="77777777" w:rsidR="00144A55" w:rsidRDefault="00144A55" w:rsidP="009E4535">
            <w:pPr>
              <w:rPr>
                <w:color w:val="000000"/>
              </w:rPr>
            </w:pPr>
          </w:p>
        </w:tc>
        <w:tc>
          <w:tcPr>
            <w:tcW w:w="1701" w:type="dxa"/>
          </w:tcPr>
          <w:p w14:paraId="6E330AFD" w14:textId="77777777" w:rsidR="00144A55" w:rsidRDefault="00144A55" w:rsidP="009E4535">
            <w:pPr>
              <w:rPr>
                <w:color w:val="000000"/>
              </w:rPr>
            </w:pPr>
          </w:p>
        </w:tc>
        <w:tc>
          <w:tcPr>
            <w:tcW w:w="3593" w:type="dxa"/>
          </w:tcPr>
          <w:p w14:paraId="37398478" w14:textId="77777777" w:rsidR="00144A55" w:rsidRDefault="00144A55" w:rsidP="009E4535">
            <w:pPr>
              <w:rPr>
                <w:color w:val="000000"/>
              </w:rPr>
            </w:pPr>
          </w:p>
        </w:tc>
      </w:tr>
    </w:tbl>
    <w:p w14:paraId="590CA7AA" w14:textId="77777777" w:rsidR="009D0F86" w:rsidRDefault="009D0F86" w:rsidP="009D0F86">
      <w:pPr>
        <w:rPr>
          <w:sz w:val="20"/>
          <w:szCs w:val="20"/>
        </w:rPr>
      </w:pPr>
      <w:r>
        <w:rPr>
          <w:sz w:val="20"/>
          <w:szCs w:val="20"/>
        </w:rPr>
        <w:t>*Add rows as required</w:t>
      </w:r>
    </w:p>
    <w:p w14:paraId="55891560" w14:textId="77777777" w:rsidR="004A1C8E" w:rsidRDefault="004A1C8E" w:rsidP="009D0F86">
      <w:pPr>
        <w:pStyle w:val="BodyText1"/>
      </w:pPr>
    </w:p>
    <w:p w14:paraId="0705DDF1" w14:textId="77777777" w:rsidR="00D35FD0" w:rsidRDefault="00D35FD0" w:rsidP="009D0F86">
      <w:pPr>
        <w:pStyle w:val="BodyText1"/>
        <w:spacing w:before="4800"/>
      </w:pPr>
    </w:p>
    <w:p w14:paraId="072026C5" w14:textId="77777777" w:rsidR="00D35FD0" w:rsidRDefault="009D0F86" w:rsidP="009D0F86">
      <w:pPr>
        <w:pStyle w:val="BodyText1"/>
      </w:pPr>
      <w:r>
        <w:rPr>
          <w:noProof/>
        </w:rPr>
        <w:drawing>
          <wp:inline distT="0" distB="0" distL="0" distR="0" wp14:anchorId="0CB6347F" wp14:editId="45089533">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777BFA3A" w14:textId="77777777" w:rsidR="009D0F86" w:rsidRDefault="009D0F86" w:rsidP="009D0F86">
      <w:pPr>
        <w:pStyle w:val="BodyText1"/>
      </w:pPr>
      <w:r>
        <w:t xml:space="preserve">© Crown owned </w:t>
      </w:r>
      <w:r w:rsidR="00042738">
        <w:t>August 2024</w:t>
      </w:r>
    </w:p>
    <w:p w14:paraId="6A3B78C8" w14:textId="77777777" w:rsidR="009D0F86" w:rsidRDefault="009D0F86" w:rsidP="009D0F86">
      <w:pPr>
        <w:pStyle w:val="BodyText1"/>
      </w:pPr>
      <w:r>
        <w:t xml:space="preserve">This publication is licensed under the terms of the Open Government Licence v3.0 except where otherwise stated. To view this licence, visit </w:t>
      </w:r>
      <w:hyperlink r:id="rId10" w:history="1">
        <w:r w:rsidRPr="00197D9E">
          <w:rPr>
            <w:rStyle w:val="Hyperlink"/>
          </w:rPr>
          <w:t>nationalarchives.gov.uk/doc/open-government-licence/version/3</w:t>
        </w:r>
      </w:hyperlink>
      <w:r>
        <w:t>.</w:t>
      </w:r>
    </w:p>
    <w:p w14:paraId="06957849" w14:textId="77777777" w:rsidR="009D0F86" w:rsidRDefault="009D0F86" w:rsidP="009D0F86">
      <w:pPr>
        <w:pStyle w:val="BodyText1"/>
      </w:pPr>
      <w:r>
        <w:t>Where we have identified any third party copyright information you will need to obtain permission from the copyright holders concerned.</w:t>
      </w:r>
    </w:p>
    <w:p w14:paraId="2F344404" w14:textId="77777777" w:rsidR="009D0F86" w:rsidRDefault="009D0F86" w:rsidP="009D0F86">
      <w:pPr>
        <w:pStyle w:val="BodyText1"/>
      </w:pPr>
      <w:r>
        <w:t>This publication is available on our website at</w:t>
      </w:r>
      <w:r w:rsidR="0068296A" w:rsidRPr="0068296A">
        <w:t xml:space="preserve"> </w:t>
      </w:r>
      <w:hyperlink r:id="rId11" w:history="1">
        <w:r w:rsidR="0068296A" w:rsidRPr="0068296A">
          <w:rPr>
            <w:rStyle w:val="Hyperlink"/>
          </w:rPr>
          <w:t>https://www.procurementpathway.civilservice.gov.uk/</w:t>
        </w:r>
      </w:hyperlink>
      <w:r>
        <w:t>.</w:t>
      </w:r>
    </w:p>
    <w:p w14:paraId="0322097A" w14:textId="77777777" w:rsidR="00D35FD0" w:rsidRDefault="009D0F86" w:rsidP="009D0F86">
      <w:pPr>
        <w:pStyle w:val="BodyText1"/>
      </w:pPr>
      <w:r>
        <w:t xml:space="preserve">Any enquiries regarding this publication should be sent to us at </w:t>
      </w:r>
      <w:hyperlink r:id="rId12" w:history="1">
        <w:r w:rsidR="0068296A" w:rsidRPr="009733E2">
          <w:rPr>
            <w:rStyle w:val="Hyperlink"/>
          </w:rPr>
          <w:t>procurement.pathway@cabinetoffice.gov.uk</w:t>
        </w:r>
      </w:hyperlink>
      <w:r w:rsidR="0068296A">
        <w:t xml:space="preserve"> </w:t>
      </w:r>
      <w:r>
        <w:t>.</w:t>
      </w:r>
    </w:p>
    <w:p w14:paraId="4BD22D64" w14:textId="77777777" w:rsidR="00D35FD0" w:rsidRDefault="00D35FD0">
      <w:pPr>
        <w:pBdr>
          <w:top w:val="nil"/>
          <w:left w:val="nil"/>
          <w:bottom w:val="nil"/>
          <w:right w:val="nil"/>
          <w:between w:val="nil"/>
        </w:pBdr>
        <w:rPr>
          <w:color w:val="000000"/>
        </w:rPr>
      </w:pPr>
    </w:p>
    <w:p w14:paraId="59242547" w14:textId="77777777" w:rsidR="00D35FD0" w:rsidRDefault="00D35FD0">
      <w:pPr>
        <w:pBdr>
          <w:top w:val="nil"/>
          <w:left w:val="nil"/>
          <w:bottom w:val="nil"/>
          <w:right w:val="nil"/>
          <w:between w:val="nil"/>
        </w:pBdr>
        <w:rPr>
          <w:color w:val="000000"/>
        </w:rPr>
        <w:sectPr w:rsidR="00D35FD0" w:rsidSect="001C5F1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134" w:bottom="1134" w:left="1134" w:header="567" w:footer="340" w:gutter="0"/>
          <w:cols w:space="720"/>
        </w:sectPr>
      </w:pPr>
    </w:p>
    <w:p w14:paraId="5AB6FE5E" w14:textId="77777777"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745A62C0" w14:textId="3F5925F7" w:rsidR="0007099A" w:rsidRDefault="002528E2">
          <w:pPr>
            <w:pStyle w:val="TOC1"/>
            <w:rPr>
              <w:rFonts w:eastAsiaTheme="minorEastAsia" w:cstheme="minorBidi"/>
              <w:b w:val="0"/>
              <w:noProof/>
              <w:sz w:val="22"/>
              <w:szCs w:val="22"/>
            </w:rPr>
          </w:pPr>
          <w:r>
            <w:fldChar w:fldCharType="begin"/>
          </w:r>
          <w:r>
            <w:instrText xml:space="preserve"> TOC \o "1-2" \h \z \u </w:instrText>
          </w:r>
          <w:r>
            <w:fldChar w:fldCharType="separate"/>
          </w:r>
          <w:hyperlink w:anchor="_Toc184132266" w:history="1">
            <w:r w:rsidR="0007099A" w:rsidRPr="005F3891">
              <w:rPr>
                <w:rStyle w:val="Hyperlink"/>
                <w:noProof/>
              </w:rPr>
              <w:t>1</w:t>
            </w:r>
            <w:r w:rsidR="0007099A">
              <w:rPr>
                <w:rFonts w:eastAsiaTheme="minorEastAsia" w:cstheme="minorBidi"/>
                <w:b w:val="0"/>
                <w:noProof/>
                <w:sz w:val="22"/>
                <w:szCs w:val="22"/>
              </w:rPr>
              <w:tab/>
            </w:r>
            <w:r w:rsidR="0007099A" w:rsidRPr="005F3891">
              <w:rPr>
                <w:rStyle w:val="Hyperlink"/>
                <w:noProof/>
              </w:rPr>
              <w:t>Introduction</w:t>
            </w:r>
            <w:r w:rsidR="0007099A">
              <w:rPr>
                <w:noProof/>
                <w:webHidden/>
              </w:rPr>
              <w:tab/>
            </w:r>
            <w:r w:rsidR="0007099A">
              <w:rPr>
                <w:noProof/>
                <w:webHidden/>
              </w:rPr>
              <w:fldChar w:fldCharType="begin"/>
            </w:r>
            <w:r w:rsidR="0007099A">
              <w:rPr>
                <w:noProof/>
                <w:webHidden/>
              </w:rPr>
              <w:instrText xml:space="preserve"> PAGEREF _Toc184132266 \h </w:instrText>
            </w:r>
            <w:r w:rsidR="0007099A">
              <w:rPr>
                <w:noProof/>
                <w:webHidden/>
              </w:rPr>
            </w:r>
            <w:r w:rsidR="0007099A">
              <w:rPr>
                <w:noProof/>
                <w:webHidden/>
              </w:rPr>
              <w:fldChar w:fldCharType="separate"/>
            </w:r>
            <w:r w:rsidR="0007099A">
              <w:rPr>
                <w:noProof/>
                <w:webHidden/>
              </w:rPr>
              <w:t>5</w:t>
            </w:r>
            <w:r w:rsidR="0007099A">
              <w:rPr>
                <w:noProof/>
                <w:webHidden/>
              </w:rPr>
              <w:fldChar w:fldCharType="end"/>
            </w:r>
          </w:hyperlink>
        </w:p>
        <w:p w14:paraId="4A8B5C81" w14:textId="5FB1B703" w:rsidR="0007099A" w:rsidRDefault="00144F86">
          <w:pPr>
            <w:pStyle w:val="TOC2"/>
            <w:rPr>
              <w:rFonts w:eastAsiaTheme="minorEastAsia" w:cstheme="minorBidi"/>
              <w:sz w:val="22"/>
              <w:szCs w:val="22"/>
            </w:rPr>
          </w:pPr>
          <w:hyperlink w:anchor="_Toc184132267" w:history="1">
            <w:r w:rsidR="0007099A" w:rsidRPr="005F3891">
              <w:rPr>
                <w:rStyle w:val="Hyperlink"/>
              </w:rPr>
              <w:t>1.1</w:t>
            </w:r>
            <w:r w:rsidR="0007099A">
              <w:rPr>
                <w:rFonts w:eastAsiaTheme="minorEastAsia" w:cstheme="minorBidi"/>
                <w:sz w:val="22"/>
                <w:szCs w:val="22"/>
              </w:rPr>
              <w:tab/>
            </w:r>
            <w:r w:rsidR="0007099A" w:rsidRPr="005F3891">
              <w:rPr>
                <w:rStyle w:val="Hyperlink"/>
              </w:rPr>
              <w:t>Disclaimer</w:t>
            </w:r>
            <w:r w:rsidR="0007099A">
              <w:rPr>
                <w:webHidden/>
              </w:rPr>
              <w:tab/>
            </w:r>
            <w:r w:rsidR="0007099A">
              <w:rPr>
                <w:webHidden/>
              </w:rPr>
              <w:fldChar w:fldCharType="begin"/>
            </w:r>
            <w:r w:rsidR="0007099A">
              <w:rPr>
                <w:webHidden/>
              </w:rPr>
              <w:instrText xml:space="preserve"> PAGEREF _Toc184132267 \h </w:instrText>
            </w:r>
            <w:r w:rsidR="0007099A">
              <w:rPr>
                <w:webHidden/>
              </w:rPr>
            </w:r>
            <w:r w:rsidR="0007099A">
              <w:rPr>
                <w:webHidden/>
              </w:rPr>
              <w:fldChar w:fldCharType="separate"/>
            </w:r>
            <w:r w:rsidR="0007099A">
              <w:rPr>
                <w:webHidden/>
              </w:rPr>
              <w:t>5</w:t>
            </w:r>
            <w:r w:rsidR="0007099A">
              <w:rPr>
                <w:webHidden/>
              </w:rPr>
              <w:fldChar w:fldCharType="end"/>
            </w:r>
          </w:hyperlink>
        </w:p>
        <w:p w14:paraId="5F68AB56" w14:textId="76B17F96" w:rsidR="0007099A" w:rsidRDefault="00144F86">
          <w:pPr>
            <w:pStyle w:val="TOC2"/>
            <w:rPr>
              <w:rFonts w:eastAsiaTheme="minorEastAsia" w:cstheme="minorBidi"/>
              <w:sz w:val="22"/>
              <w:szCs w:val="22"/>
            </w:rPr>
          </w:pPr>
          <w:hyperlink w:anchor="_Toc184132268" w:history="1">
            <w:r w:rsidR="0007099A" w:rsidRPr="005F3891">
              <w:rPr>
                <w:rStyle w:val="Hyperlink"/>
              </w:rPr>
              <w:t>1.2</w:t>
            </w:r>
            <w:r w:rsidR="0007099A">
              <w:rPr>
                <w:rFonts w:eastAsiaTheme="minorEastAsia" w:cstheme="minorBidi"/>
                <w:sz w:val="22"/>
                <w:szCs w:val="22"/>
              </w:rPr>
              <w:tab/>
            </w:r>
            <w:r w:rsidR="0007099A" w:rsidRPr="005F3891">
              <w:rPr>
                <w:rStyle w:val="Hyperlink"/>
              </w:rPr>
              <w:t>Timing</w:t>
            </w:r>
            <w:r w:rsidR="0007099A">
              <w:rPr>
                <w:webHidden/>
              </w:rPr>
              <w:tab/>
            </w:r>
            <w:r w:rsidR="0007099A">
              <w:rPr>
                <w:webHidden/>
              </w:rPr>
              <w:fldChar w:fldCharType="begin"/>
            </w:r>
            <w:r w:rsidR="0007099A">
              <w:rPr>
                <w:webHidden/>
              </w:rPr>
              <w:instrText xml:space="preserve"> PAGEREF _Toc184132268 \h </w:instrText>
            </w:r>
            <w:r w:rsidR="0007099A">
              <w:rPr>
                <w:webHidden/>
              </w:rPr>
            </w:r>
            <w:r w:rsidR="0007099A">
              <w:rPr>
                <w:webHidden/>
              </w:rPr>
              <w:fldChar w:fldCharType="separate"/>
            </w:r>
            <w:r w:rsidR="0007099A">
              <w:rPr>
                <w:webHidden/>
              </w:rPr>
              <w:t>5</w:t>
            </w:r>
            <w:r w:rsidR="0007099A">
              <w:rPr>
                <w:webHidden/>
              </w:rPr>
              <w:fldChar w:fldCharType="end"/>
            </w:r>
          </w:hyperlink>
        </w:p>
        <w:p w14:paraId="4D81E05A" w14:textId="0D2E381F" w:rsidR="0007099A" w:rsidRDefault="00144F86">
          <w:pPr>
            <w:pStyle w:val="TOC2"/>
            <w:rPr>
              <w:rFonts w:eastAsiaTheme="minorEastAsia" w:cstheme="minorBidi"/>
              <w:sz w:val="22"/>
              <w:szCs w:val="22"/>
            </w:rPr>
          </w:pPr>
          <w:hyperlink w:anchor="_Toc184132269" w:history="1">
            <w:r w:rsidR="0007099A" w:rsidRPr="005F3891">
              <w:rPr>
                <w:rStyle w:val="Hyperlink"/>
              </w:rPr>
              <w:t>1.3</w:t>
            </w:r>
            <w:r w:rsidR="0007099A">
              <w:rPr>
                <w:rFonts w:eastAsiaTheme="minorEastAsia" w:cstheme="minorBidi"/>
                <w:sz w:val="22"/>
                <w:szCs w:val="22"/>
              </w:rPr>
              <w:tab/>
            </w:r>
            <w:r w:rsidR="0007099A" w:rsidRPr="005F3891">
              <w:rPr>
                <w:rStyle w:val="Hyperlink"/>
              </w:rPr>
              <w:t>Confidentiality and classification</w:t>
            </w:r>
            <w:r w:rsidR="0007099A">
              <w:rPr>
                <w:webHidden/>
              </w:rPr>
              <w:tab/>
            </w:r>
            <w:r w:rsidR="0007099A">
              <w:rPr>
                <w:webHidden/>
              </w:rPr>
              <w:fldChar w:fldCharType="begin"/>
            </w:r>
            <w:r w:rsidR="0007099A">
              <w:rPr>
                <w:webHidden/>
              </w:rPr>
              <w:instrText xml:space="preserve"> PAGEREF _Toc184132269 \h </w:instrText>
            </w:r>
            <w:r w:rsidR="0007099A">
              <w:rPr>
                <w:webHidden/>
              </w:rPr>
            </w:r>
            <w:r w:rsidR="0007099A">
              <w:rPr>
                <w:webHidden/>
              </w:rPr>
              <w:fldChar w:fldCharType="separate"/>
            </w:r>
            <w:r w:rsidR="0007099A">
              <w:rPr>
                <w:webHidden/>
              </w:rPr>
              <w:t>5</w:t>
            </w:r>
            <w:r w:rsidR="0007099A">
              <w:rPr>
                <w:webHidden/>
              </w:rPr>
              <w:fldChar w:fldCharType="end"/>
            </w:r>
          </w:hyperlink>
        </w:p>
        <w:p w14:paraId="0A88BBEF" w14:textId="4B60C826" w:rsidR="0007099A" w:rsidRDefault="00144F86">
          <w:pPr>
            <w:pStyle w:val="TOC1"/>
            <w:rPr>
              <w:rFonts w:eastAsiaTheme="minorEastAsia" w:cstheme="minorBidi"/>
              <w:b w:val="0"/>
              <w:noProof/>
              <w:sz w:val="22"/>
              <w:szCs w:val="22"/>
            </w:rPr>
          </w:pPr>
          <w:hyperlink w:anchor="_Toc184132270" w:history="1">
            <w:r w:rsidR="0007099A" w:rsidRPr="005F3891">
              <w:rPr>
                <w:rStyle w:val="Hyperlink"/>
                <w:noProof/>
              </w:rPr>
              <w:t>2</w:t>
            </w:r>
            <w:r w:rsidR="0007099A">
              <w:rPr>
                <w:rFonts w:eastAsiaTheme="minorEastAsia" w:cstheme="minorBidi"/>
                <w:b w:val="0"/>
                <w:noProof/>
                <w:sz w:val="22"/>
                <w:szCs w:val="22"/>
              </w:rPr>
              <w:tab/>
            </w:r>
            <w:r w:rsidR="0007099A" w:rsidRPr="005F3891">
              <w:rPr>
                <w:rStyle w:val="Hyperlink"/>
                <w:noProof/>
              </w:rPr>
              <w:t>Executive summary</w:t>
            </w:r>
            <w:r w:rsidR="0007099A">
              <w:rPr>
                <w:noProof/>
                <w:webHidden/>
              </w:rPr>
              <w:tab/>
            </w:r>
            <w:r w:rsidR="0007099A">
              <w:rPr>
                <w:noProof/>
                <w:webHidden/>
              </w:rPr>
              <w:fldChar w:fldCharType="begin"/>
            </w:r>
            <w:r w:rsidR="0007099A">
              <w:rPr>
                <w:noProof/>
                <w:webHidden/>
              </w:rPr>
              <w:instrText xml:space="preserve"> PAGEREF _Toc184132270 \h </w:instrText>
            </w:r>
            <w:r w:rsidR="0007099A">
              <w:rPr>
                <w:noProof/>
                <w:webHidden/>
              </w:rPr>
            </w:r>
            <w:r w:rsidR="0007099A">
              <w:rPr>
                <w:noProof/>
                <w:webHidden/>
              </w:rPr>
              <w:fldChar w:fldCharType="separate"/>
            </w:r>
            <w:r w:rsidR="0007099A">
              <w:rPr>
                <w:noProof/>
                <w:webHidden/>
              </w:rPr>
              <w:t>6</w:t>
            </w:r>
            <w:r w:rsidR="0007099A">
              <w:rPr>
                <w:noProof/>
                <w:webHidden/>
              </w:rPr>
              <w:fldChar w:fldCharType="end"/>
            </w:r>
          </w:hyperlink>
        </w:p>
        <w:p w14:paraId="3A9E6E21" w14:textId="0B88959F" w:rsidR="0007099A" w:rsidRDefault="00144F86">
          <w:pPr>
            <w:pStyle w:val="TOC2"/>
            <w:rPr>
              <w:rFonts w:eastAsiaTheme="minorEastAsia" w:cstheme="minorBidi"/>
              <w:sz w:val="22"/>
              <w:szCs w:val="22"/>
            </w:rPr>
          </w:pPr>
          <w:hyperlink w:anchor="_Toc184132271" w:history="1">
            <w:r w:rsidR="0007099A" w:rsidRPr="005F3891">
              <w:rPr>
                <w:rStyle w:val="Hyperlink"/>
              </w:rPr>
              <w:t>2.1</w:t>
            </w:r>
            <w:r w:rsidR="0007099A">
              <w:rPr>
                <w:rFonts w:eastAsiaTheme="minorEastAsia" w:cstheme="minorBidi"/>
                <w:sz w:val="22"/>
                <w:szCs w:val="22"/>
              </w:rPr>
              <w:tab/>
            </w:r>
            <w:r w:rsidR="0007099A" w:rsidRPr="005F3891">
              <w:rPr>
                <w:rStyle w:val="Hyperlink"/>
              </w:rPr>
              <w:t>Key details</w:t>
            </w:r>
            <w:r w:rsidR="0007099A">
              <w:rPr>
                <w:webHidden/>
              </w:rPr>
              <w:tab/>
            </w:r>
            <w:r w:rsidR="0007099A">
              <w:rPr>
                <w:webHidden/>
              </w:rPr>
              <w:fldChar w:fldCharType="begin"/>
            </w:r>
            <w:r w:rsidR="0007099A">
              <w:rPr>
                <w:webHidden/>
              </w:rPr>
              <w:instrText xml:space="preserve"> PAGEREF _Toc184132271 \h </w:instrText>
            </w:r>
            <w:r w:rsidR="0007099A">
              <w:rPr>
                <w:webHidden/>
              </w:rPr>
            </w:r>
            <w:r w:rsidR="0007099A">
              <w:rPr>
                <w:webHidden/>
              </w:rPr>
              <w:fldChar w:fldCharType="separate"/>
            </w:r>
            <w:r w:rsidR="0007099A">
              <w:rPr>
                <w:webHidden/>
              </w:rPr>
              <w:t>6</w:t>
            </w:r>
            <w:r w:rsidR="0007099A">
              <w:rPr>
                <w:webHidden/>
              </w:rPr>
              <w:fldChar w:fldCharType="end"/>
            </w:r>
          </w:hyperlink>
        </w:p>
        <w:p w14:paraId="6AF3CB91" w14:textId="1012D211" w:rsidR="0007099A" w:rsidRDefault="00144F86">
          <w:pPr>
            <w:pStyle w:val="TOC2"/>
            <w:rPr>
              <w:rFonts w:eastAsiaTheme="minorEastAsia" w:cstheme="minorBidi"/>
              <w:sz w:val="22"/>
              <w:szCs w:val="22"/>
            </w:rPr>
          </w:pPr>
          <w:hyperlink w:anchor="_Toc184132272" w:history="1">
            <w:r w:rsidR="0007099A" w:rsidRPr="005F3891">
              <w:rPr>
                <w:rStyle w:val="Hyperlink"/>
                <w:rFonts w:cstheme="minorHAnsi"/>
              </w:rPr>
              <w:t>2.2</w:t>
            </w:r>
            <w:r w:rsidR="0007099A">
              <w:rPr>
                <w:rFonts w:eastAsiaTheme="minorEastAsia" w:cstheme="minorBidi"/>
                <w:sz w:val="22"/>
                <w:szCs w:val="22"/>
              </w:rPr>
              <w:tab/>
            </w:r>
            <w:r w:rsidR="0007099A" w:rsidRPr="005F3891">
              <w:rPr>
                <w:rStyle w:val="Hyperlink"/>
                <w:rFonts w:cstheme="minorHAnsi"/>
              </w:rPr>
              <w:t>Procurement summary</w:t>
            </w:r>
            <w:r w:rsidR="0007099A">
              <w:rPr>
                <w:webHidden/>
              </w:rPr>
              <w:tab/>
            </w:r>
            <w:r w:rsidR="0007099A">
              <w:rPr>
                <w:webHidden/>
              </w:rPr>
              <w:fldChar w:fldCharType="begin"/>
            </w:r>
            <w:r w:rsidR="0007099A">
              <w:rPr>
                <w:webHidden/>
              </w:rPr>
              <w:instrText xml:space="preserve"> PAGEREF _Toc184132272 \h </w:instrText>
            </w:r>
            <w:r w:rsidR="0007099A">
              <w:rPr>
                <w:webHidden/>
              </w:rPr>
            </w:r>
            <w:r w:rsidR="0007099A">
              <w:rPr>
                <w:webHidden/>
              </w:rPr>
              <w:fldChar w:fldCharType="separate"/>
            </w:r>
            <w:r w:rsidR="0007099A">
              <w:rPr>
                <w:webHidden/>
              </w:rPr>
              <w:t>7</w:t>
            </w:r>
            <w:r w:rsidR="0007099A">
              <w:rPr>
                <w:webHidden/>
              </w:rPr>
              <w:fldChar w:fldCharType="end"/>
            </w:r>
          </w:hyperlink>
        </w:p>
        <w:p w14:paraId="25D562E1" w14:textId="679F576F" w:rsidR="0007099A" w:rsidRDefault="00144F86">
          <w:pPr>
            <w:pStyle w:val="TOC1"/>
            <w:rPr>
              <w:rFonts w:eastAsiaTheme="minorEastAsia" w:cstheme="minorBidi"/>
              <w:b w:val="0"/>
              <w:noProof/>
              <w:sz w:val="22"/>
              <w:szCs w:val="22"/>
            </w:rPr>
          </w:pPr>
          <w:hyperlink w:anchor="_Toc184132273" w:history="1">
            <w:r w:rsidR="0007099A" w:rsidRPr="005F3891">
              <w:rPr>
                <w:rStyle w:val="Hyperlink"/>
                <w:noProof/>
              </w:rPr>
              <w:t>3</w:t>
            </w:r>
            <w:r w:rsidR="0007099A">
              <w:rPr>
                <w:rFonts w:eastAsiaTheme="minorEastAsia" w:cstheme="minorBidi"/>
                <w:b w:val="0"/>
                <w:noProof/>
                <w:sz w:val="22"/>
                <w:szCs w:val="22"/>
              </w:rPr>
              <w:tab/>
            </w:r>
            <w:r w:rsidR="0007099A" w:rsidRPr="005F3891">
              <w:rPr>
                <w:rStyle w:val="Hyperlink"/>
                <w:noProof/>
              </w:rPr>
              <w:t>Background, context and current status</w:t>
            </w:r>
            <w:r w:rsidR="0007099A">
              <w:rPr>
                <w:noProof/>
                <w:webHidden/>
              </w:rPr>
              <w:tab/>
            </w:r>
            <w:r w:rsidR="0007099A">
              <w:rPr>
                <w:noProof/>
                <w:webHidden/>
              </w:rPr>
              <w:fldChar w:fldCharType="begin"/>
            </w:r>
            <w:r w:rsidR="0007099A">
              <w:rPr>
                <w:noProof/>
                <w:webHidden/>
              </w:rPr>
              <w:instrText xml:space="preserve"> PAGEREF _Toc184132273 \h </w:instrText>
            </w:r>
            <w:r w:rsidR="0007099A">
              <w:rPr>
                <w:noProof/>
                <w:webHidden/>
              </w:rPr>
            </w:r>
            <w:r w:rsidR="0007099A">
              <w:rPr>
                <w:noProof/>
                <w:webHidden/>
              </w:rPr>
              <w:fldChar w:fldCharType="separate"/>
            </w:r>
            <w:r w:rsidR="0007099A">
              <w:rPr>
                <w:noProof/>
                <w:webHidden/>
              </w:rPr>
              <w:t>8</w:t>
            </w:r>
            <w:r w:rsidR="0007099A">
              <w:rPr>
                <w:noProof/>
                <w:webHidden/>
              </w:rPr>
              <w:fldChar w:fldCharType="end"/>
            </w:r>
          </w:hyperlink>
        </w:p>
        <w:p w14:paraId="063F061E" w14:textId="23C21ECE" w:rsidR="0007099A" w:rsidRDefault="00144F86">
          <w:pPr>
            <w:pStyle w:val="TOC2"/>
            <w:rPr>
              <w:rFonts w:eastAsiaTheme="minorEastAsia" w:cstheme="minorBidi"/>
              <w:sz w:val="22"/>
              <w:szCs w:val="22"/>
            </w:rPr>
          </w:pPr>
          <w:hyperlink w:anchor="_Toc184132274" w:history="1">
            <w:r w:rsidR="0007099A" w:rsidRPr="005F3891">
              <w:rPr>
                <w:rStyle w:val="Hyperlink"/>
              </w:rPr>
              <w:t>3.1</w:t>
            </w:r>
            <w:r w:rsidR="0007099A">
              <w:rPr>
                <w:rFonts w:eastAsiaTheme="minorEastAsia" w:cstheme="minorBidi"/>
                <w:sz w:val="22"/>
                <w:szCs w:val="22"/>
              </w:rPr>
              <w:tab/>
            </w:r>
            <w:r w:rsidR="0007099A" w:rsidRPr="005F3891">
              <w:rPr>
                <w:rStyle w:val="Hyperlink"/>
              </w:rPr>
              <w:t>The business need</w:t>
            </w:r>
            <w:r w:rsidR="0007099A">
              <w:rPr>
                <w:webHidden/>
              </w:rPr>
              <w:tab/>
            </w:r>
            <w:r w:rsidR="0007099A">
              <w:rPr>
                <w:webHidden/>
              </w:rPr>
              <w:fldChar w:fldCharType="begin"/>
            </w:r>
            <w:r w:rsidR="0007099A">
              <w:rPr>
                <w:webHidden/>
              </w:rPr>
              <w:instrText xml:space="preserve"> PAGEREF _Toc184132274 \h </w:instrText>
            </w:r>
            <w:r w:rsidR="0007099A">
              <w:rPr>
                <w:webHidden/>
              </w:rPr>
            </w:r>
            <w:r w:rsidR="0007099A">
              <w:rPr>
                <w:webHidden/>
              </w:rPr>
              <w:fldChar w:fldCharType="separate"/>
            </w:r>
            <w:r w:rsidR="0007099A">
              <w:rPr>
                <w:webHidden/>
              </w:rPr>
              <w:t>8</w:t>
            </w:r>
            <w:r w:rsidR="0007099A">
              <w:rPr>
                <w:webHidden/>
              </w:rPr>
              <w:fldChar w:fldCharType="end"/>
            </w:r>
          </w:hyperlink>
        </w:p>
        <w:p w14:paraId="3ADA5F1A" w14:textId="6626CCF1" w:rsidR="0007099A" w:rsidRDefault="00144F86">
          <w:pPr>
            <w:pStyle w:val="TOC2"/>
            <w:rPr>
              <w:rFonts w:eastAsiaTheme="minorEastAsia" w:cstheme="minorBidi"/>
              <w:sz w:val="22"/>
              <w:szCs w:val="22"/>
            </w:rPr>
          </w:pPr>
          <w:hyperlink w:anchor="_Toc184132275" w:history="1">
            <w:r w:rsidR="0007099A" w:rsidRPr="005F3891">
              <w:rPr>
                <w:rStyle w:val="Hyperlink"/>
              </w:rPr>
              <w:t>3.2</w:t>
            </w:r>
            <w:r w:rsidR="0007099A">
              <w:rPr>
                <w:rFonts w:eastAsiaTheme="minorEastAsia" w:cstheme="minorBidi"/>
                <w:sz w:val="22"/>
                <w:szCs w:val="22"/>
              </w:rPr>
              <w:tab/>
            </w:r>
            <w:r w:rsidR="0007099A" w:rsidRPr="005F3891">
              <w:rPr>
                <w:rStyle w:val="Hyperlink"/>
              </w:rPr>
              <w:t>Business constraints</w:t>
            </w:r>
            <w:r w:rsidR="0007099A">
              <w:rPr>
                <w:webHidden/>
              </w:rPr>
              <w:tab/>
            </w:r>
            <w:r w:rsidR="0007099A">
              <w:rPr>
                <w:webHidden/>
              </w:rPr>
              <w:fldChar w:fldCharType="begin"/>
            </w:r>
            <w:r w:rsidR="0007099A">
              <w:rPr>
                <w:webHidden/>
              </w:rPr>
              <w:instrText xml:space="preserve"> PAGEREF _Toc184132275 \h </w:instrText>
            </w:r>
            <w:r w:rsidR="0007099A">
              <w:rPr>
                <w:webHidden/>
              </w:rPr>
            </w:r>
            <w:r w:rsidR="0007099A">
              <w:rPr>
                <w:webHidden/>
              </w:rPr>
              <w:fldChar w:fldCharType="separate"/>
            </w:r>
            <w:r w:rsidR="0007099A">
              <w:rPr>
                <w:webHidden/>
              </w:rPr>
              <w:t>8</w:t>
            </w:r>
            <w:r w:rsidR="0007099A">
              <w:rPr>
                <w:webHidden/>
              </w:rPr>
              <w:fldChar w:fldCharType="end"/>
            </w:r>
          </w:hyperlink>
        </w:p>
        <w:p w14:paraId="667F36BE" w14:textId="3E25CE29" w:rsidR="0007099A" w:rsidRDefault="00144F86">
          <w:pPr>
            <w:pStyle w:val="TOC2"/>
            <w:rPr>
              <w:rFonts w:eastAsiaTheme="minorEastAsia" w:cstheme="minorBidi"/>
              <w:sz w:val="22"/>
              <w:szCs w:val="22"/>
            </w:rPr>
          </w:pPr>
          <w:hyperlink w:anchor="_Toc184132276" w:history="1">
            <w:r w:rsidR="0007099A" w:rsidRPr="005F3891">
              <w:rPr>
                <w:rStyle w:val="Hyperlink"/>
              </w:rPr>
              <w:t>3.3</w:t>
            </w:r>
            <w:r w:rsidR="0007099A">
              <w:rPr>
                <w:rFonts w:eastAsiaTheme="minorEastAsia" w:cstheme="minorBidi"/>
                <w:sz w:val="22"/>
                <w:szCs w:val="22"/>
              </w:rPr>
              <w:tab/>
            </w:r>
            <w:r w:rsidR="0007099A" w:rsidRPr="005F3891">
              <w:rPr>
                <w:rStyle w:val="Hyperlink"/>
              </w:rPr>
              <w:t>Current status</w:t>
            </w:r>
            <w:r w:rsidR="0007099A">
              <w:rPr>
                <w:webHidden/>
              </w:rPr>
              <w:tab/>
            </w:r>
            <w:r w:rsidR="0007099A">
              <w:rPr>
                <w:webHidden/>
              </w:rPr>
              <w:fldChar w:fldCharType="begin"/>
            </w:r>
            <w:r w:rsidR="0007099A">
              <w:rPr>
                <w:webHidden/>
              </w:rPr>
              <w:instrText xml:space="preserve"> PAGEREF _Toc184132276 \h </w:instrText>
            </w:r>
            <w:r w:rsidR="0007099A">
              <w:rPr>
                <w:webHidden/>
              </w:rPr>
            </w:r>
            <w:r w:rsidR="0007099A">
              <w:rPr>
                <w:webHidden/>
              </w:rPr>
              <w:fldChar w:fldCharType="separate"/>
            </w:r>
            <w:r w:rsidR="0007099A">
              <w:rPr>
                <w:webHidden/>
              </w:rPr>
              <w:t>8</w:t>
            </w:r>
            <w:r w:rsidR="0007099A">
              <w:rPr>
                <w:webHidden/>
              </w:rPr>
              <w:fldChar w:fldCharType="end"/>
            </w:r>
          </w:hyperlink>
        </w:p>
        <w:p w14:paraId="3964101C" w14:textId="5143526A" w:rsidR="0007099A" w:rsidRDefault="00144F86">
          <w:pPr>
            <w:pStyle w:val="TOC2"/>
            <w:rPr>
              <w:rFonts w:eastAsiaTheme="minorEastAsia" w:cstheme="minorBidi"/>
              <w:sz w:val="22"/>
              <w:szCs w:val="22"/>
            </w:rPr>
          </w:pPr>
          <w:hyperlink w:anchor="_Toc184132277" w:history="1">
            <w:r w:rsidR="0007099A" w:rsidRPr="005F3891">
              <w:rPr>
                <w:rStyle w:val="Hyperlink"/>
              </w:rPr>
              <w:t>3.4</w:t>
            </w:r>
            <w:r w:rsidR="0007099A">
              <w:rPr>
                <w:rFonts w:eastAsiaTheme="minorEastAsia" w:cstheme="minorBidi"/>
                <w:sz w:val="22"/>
                <w:szCs w:val="22"/>
              </w:rPr>
              <w:tab/>
            </w:r>
            <w:r w:rsidR="0007099A" w:rsidRPr="005F3891">
              <w:rPr>
                <w:rStyle w:val="Hyperlink"/>
              </w:rPr>
              <w:t>Lessons learnt</w:t>
            </w:r>
            <w:r w:rsidR="0007099A">
              <w:rPr>
                <w:webHidden/>
              </w:rPr>
              <w:tab/>
            </w:r>
            <w:r w:rsidR="0007099A">
              <w:rPr>
                <w:webHidden/>
              </w:rPr>
              <w:fldChar w:fldCharType="begin"/>
            </w:r>
            <w:r w:rsidR="0007099A">
              <w:rPr>
                <w:webHidden/>
              </w:rPr>
              <w:instrText xml:space="preserve"> PAGEREF _Toc184132277 \h </w:instrText>
            </w:r>
            <w:r w:rsidR="0007099A">
              <w:rPr>
                <w:webHidden/>
              </w:rPr>
            </w:r>
            <w:r w:rsidR="0007099A">
              <w:rPr>
                <w:webHidden/>
              </w:rPr>
              <w:fldChar w:fldCharType="separate"/>
            </w:r>
            <w:r w:rsidR="0007099A">
              <w:rPr>
                <w:webHidden/>
              </w:rPr>
              <w:t>8</w:t>
            </w:r>
            <w:r w:rsidR="0007099A">
              <w:rPr>
                <w:webHidden/>
              </w:rPr>
              <w:fldChar w:fldCharType="end"/>
            </w:r>
          </w:hyperlink>
        </w:p>
        <w:p w14:paraId="4ECACA07" w14:textId="30FC9C7D" w:rsidR="0007099A" w:rsidRDefault="00144F86">
          <w:pPr>
            <w:pStyle w:val="TOC1"/>
            <w:rPr>
              <w:rFonts w:eastAsiaTheme="minorEastAsia" w:cstheme="minorBidi"/>
              <w:b w:val="0"/>
              <w:noProof/>
              <w:sz w:val="22"/>
              <w:szCs w:val="22"/>
            </w:rPr>
          </w:pPr>
          <w:hyperlink w:anchor="_Toc184132278" w:history="1">
            <w:r w:rsidR="0007099A" w:rsidRPr="005F3891">
              <w:rPr>
                <w:rStyle w:val="Hyperlink"/>
                <w:noProof/>
              </w:rPr>
              <w:t>4</w:t>
            </w:r>
            <w:r w:rsidR="0007099A">
              <w:rPr>
                <w:rFonts w:eastAsiaTheme="minorEastAsia" w:cstheme="minorBidi"/>
                <w:b w:val="0"/>
                <w:noProof/>
                <w:sz w:val="22"/>
                <w:szCs w:val="22"/>
              </w:rPr>
              <w:tab/>
            </w:r>
            <w:r w:rsidR="0007099A" w:rsidRPr="005F3891">
              <w:rPr>
                <w:rStyle w:val="Hyperlink"/>
                <w:noProof/>
              </w:rPr>
              <w:t>Scope of the requirement</w:t>
            </w:r>
            <w:r w:rsidR="0007099A">
              <w:rPr>
                <w:noProof/>
                <w:webHidden/>
              </w:rPr>
              <w:tab/>
            </w:r>
            <w:r w:rsidR="0007099A">
              <w:rPr>
                <w:noProof/>
                <w:webHidden/>
              </w:rPr>
              <w:fldChar w:fldCharType="begin"/>
            </w:r>
            <w:r w:rsidR="0007099A">
              <w:rPr>
                <w:noProof/>
                <w:webHidden/>
              </w:rPr>
              <w:instrText xml:space="preserve"> PAGEREF _Toc184132278 \h </w:instrText>
            </w:r>
            <w:r w:rsidR="0007099A">
              <w:rPr>
                <w:noProof/>
                <w:webHidden/>
              </w:rPr>
            </w:r>
            <w:r w:rsidR="0007099A">
              <w:rPr>
                <w:noProof/>
                <w:webHidden/>
              </w:rPr>
              <w:fldChar w:fldCharType="separate"/>
            </w:r>
            <w:r w:rsidR="0007099A">
              <w:rPr>
                <w:noProof/>
                <w:webHidden/>
              </w:rPr>
              <w:t>9</w:t>
            </w:r>
            <w:r w:rsidR="0007099A">
              <w:rPr>
                <w:noProof/>
                <w:webHidden/>
              </w:rPr>
              <w:fldChar w:fldCharType="end"/>
            </w:r>
          </w:hyperlink>
        </w:p>
        <w:p w14:paraId="54B54FCD" w14:textId="01C2F0EB" w:rsidR="0007099A" w:rsidRDefault="00144F86">
          <w:pPr>
            <w:pStyle w:val="TOC2"/>
            <w:rPr>
              <w:rFonts w:eastAsiaTheme="minorEastAsia" w:cstheme="minorBidi"/>
              <w:sz w:val="22"/>
              <w:szCs w:val="22"/>
            </w:rPr>
          </w:pPr>
          <w:hyperlink w:anchor="_Toc184132279" w:history="1">
            <w:r w:rsidR="0007099A" w:rsidRPr="005F3891">
              <w:rPr>
                <w:rStyle w:val="Hyperlink"/>
              </w:rPr>
              <w:t>4.1</w:t>
            </w:r>
            <w:r w:rsidR="0007099A">
              <w:rPr>
                <w:rFonts w:eastAsiaTheme="minorEastAsia" w:cstheme="minorBidi"/>
                <w:sz w:val="22"/>
                <w:szCs w:val="22"/>
              </w:rPr>
              <w:tab/>
            </w:r>
            <w:r w:rsidR="0007099A" w:rsidRPr="005F3891">
              <w:rPr>
                <w:rStyle w:val="Hyperlink"/>
              </w:rPr>
              <w:t>Details of goods/services/works to be procured</w:t>
            </w:r>
            <w:r w:rsidR="0007099A">
              <w:rPr>
                <w:webHidden/>
              </w:rPr>
              <w:tab/>
            </w:r>
            <w:r w:rsidR="0007099A">
              <w:rPr>
                <w:webHidden/>
              </w:rPr>
              <w:fldChar w:fldCharType="begin"/>
            </w:r>
            <w:r w:rsidR="0007099A">
              <w:rPr>
                <w:webHidden/>
              </w:rPr>
              <w:instrText xml:space="preserve"> PAGEREF _Toc184132279 \h </w:instrText>
            </w:r>
            <w:r w:rsidR="0007099A">
              <w:rPr>
                <w:webHidden/>
              </w:rPr>
            </w:r>
            <w:r w:rsidR="0007099A">
              <w:rPr>
                <w:webHidden/>
              </w:rPr>
              <w:fldChar w:fldCharType="separate"/>
            </w:r>
            <w:r w:rsidR="0007099A">
              <w:rPr>
                <w:webHidden/>
              </w:rPr>
              <w:t>9</w:t>
            </w:r>
            <w:r w:rsidR="0007099A">
              <w:rPr>
                <w:webHidden/>
              </w:rPr>
              <w:fldChar w:fldCharType="end"/>
            </w:r>
          </w:hyperlink>
        </w:p>
        <w:p w14:paraId="4AC33C78" w14:textId="10E2CA67" w:rsidR="0007099A" w:rsidRDefault="00144F86">
          <w:pPr>
            <w:pStyle w:val="TOC2"/>
            <w:rPr>
              <w:rFonts w:eastAsiaTheme="minorEastAsia" w:cstheme="minorBidi"/>
              <w:sz w:val="22"/>
              <w:szCs w:val="22"/>
            </w:rPr>
          </w:pPr>
          <w:hyperlink w:anchor="_Toc184132280" w:history="1">
            <w:r w:rsidR="0007099A" w:rsidRPr="005F3891">
              <w:rPr>
                <w:rStyle w:val="Hyperlink"/>
              </w:rPr>
              <w:t>4.2</w:t>
            </w:r>
            <w:r w:rsidR="0007099A">
              <w:rPr>
                <w:rFonts w:eastAsiaTheme="minorEastAsia" w:cstheme="minorBidi"/>
                <w:sz w:val="22"/>
                <w:szCs w:val="22"/>
              </w:rPr>
              <w:tab/>
            </w:r>
            <w:r w:rsidR="0007099A" w:rsidRPr="005F3891">
              <w:rPr>
                <w:rStyle w:val="Hyperlink"/>
              </w:rPr>
              <w:t>Social value requirements</w:t>
            </w:r>
            <w:r w:rsidR="0007099A">
              <w:rPr>
                <w:webHidden/>
              </w:rPr>
              <w:tab/>
            </w:r>
            <w:r w:rsidR="0007099A">
              <w:rPr>
                <w:webHidden/>
              </w:rPr>
              <w:fldChar w:fldCharType="begin"/>
            </w:r>
            <w:r w:rsidR="0007099A">
              <w:rPr>
                <w:webHidden/>
              </w:rPr>
              <w:instrText xml:space="preserve"> PAGEREF _Toc184132280 \h </w:instrText>
            </w:r>
            <w:r w:rsidR="0007099A">
              <w:rPr>
                <w:webHidden/>
              </w:rPr>
            </w:r>
            <w:r w:rsidR="0007099A">
              <w:rPr>
                <w:webHidden/>
              </w:rPr>
              <w:fldChar w:fldCharType="separate"/>
            </w:r>
            <w:r w:rsidR="0007099A">
              <w:rPr>
                <w:webHidden/>
              </w:rPr>
              <w:t>9</w:t>
            </w:r>
            <w:r w:rsidR="0007099A">
              <w:rPr>
                <w:webHidden/>
              </w:rPr>
              <w:fldChar w:fldCharType="end"/>
            </w:r>
          </w:hyperlink>
        </w:p>
        <w:p w14:paraId="3EF3AEFF" w14:textId="220F97E9" w:rsidR="0007099A" w:rsidRDefault="00144F86">
          <w:pPr>
            <w:pStyle w:val="TOC2"/>
            <w:rPr>
              <w:rFonts w:eastAsiaTheme="minorEastAsia" w:cstheme="minorBidi"/>
              <w:sz w:val="22"/>
              <w:szCs w:val="22"/>
            </w:rPr>
          </w:pPr>
          <w:hyperlink w:anchor="_Toc184132281" w:history="1">
            <w:r w:rsidR="0007099A" w:rsidRPr="005F3891">
              <w:rPr>
                <w:rStyle w:val="Hyperlink"/>
              </w:rPr>
              <w:t>4.3</w:t>
            </w:r>
            <w:r w:rsidR="0007099A">
              <w:rPr>
                <w:rFonts w:eastAsiaTheme="minorEastAsia" w:cstheme="minorBidi"/>
                <w:sz w:val="22"/>
                <w:szCs w:val="22"/>
              </w:rPr>
              <w:tab/>
            </w:r>
            <w:r w:rsidR="0007099A" w:rsidRPr="005F3891">
              <w:rPr>
                <w:rStyle w:val="Hyperlink"/>
              </w:rPr>
              <w:t>Target outcomes, KPI’s and critical success factors</w:t>
            </w:r>
            <w:r w:rsidR="0007099A">
              <w:rPr>
                <w:webHidden/>
              </w:rPr>
              <w:tab/>
            </w:r>
            <w:r w:rsidR="0007099A">
              <w:rPr>
                <w:webHidden/>
              </w:rPr>
              <w:fldChar w:fldCharType="begin"/>
            </w:r>
            <w:r w:rsidR="0007099A">
              <w:rPr>
                <w:webHidden/>
              </w:rPr>
              <w:instrText xml:space="preserve"> PAGEREF _Toc184132281 \h </w:instrText>
            </w:r>
            <w:r w:rsidR="0007099A">
              <w:rPr>
                <w:webHidden/>
              </w:rPr>
            </w:r>
            <w:r w:rsidR="0007099A">
              <w:rPr>
                <w:webHidden/>
              </w:rPr>
              <w:fldChar w:fldCharType="separate"/>
            </w:r>
            <w:r w:rsidR="0007099A">
              <w:rPr>
                <w:webHidden/>
              </w:rPr>
              <w:t>9</w:t>
            </w:r>
            <w:r w:rsidR="0007099A">
              <w:rPr>
                <w:webHidden/>
              </w:rPr>
              <w:fldChar w:fldCharType="end"/>
            </w:r>
          </w:hyperlink>
        </w:p>
        <w:p w14:paraId="258D3997" w14:textId="2B798727" w:rsidR="0007099A" w:rsidRDefault="00144F86">
          <w:pPr>
            <w:pStyle w:val="TOC2"/>
            <w:rPr>
              <w:rFonts w:eastAsiaTheme="minorEastAsia" w:cstheme="minorBidi"/>
              <w:sz w:val="22"/>
              <w:szCs w:val="22"/>
            </w:rPr>
          </w:pPr>
          <w:hyperlink w:anchor="_Toc184132282" w:history="1">
            <w:r w:rsidR="0007099A" w:rsidRPr="005F3891">
              <w:rPr>
                <w:rStyle w:val="Hyperlink"/>
              </w:rPr>
              <w:t>4.4</w:t>
            </w:r>
            <w:r w:rsidR="0007099A">
              <w:rPr>
                <w:rFonts w:eastAsiaTheme="minorEastAsia" w:cstheme="minorBidi"/>
                <w:sz w:val="22"/>
                <w:szCs w:val="22"/>
              </w:rPr>
              <w:tab/>
            </w:r>
            <w:r w:rsidR="0007099A" w:rsidRPr="005F3891">
              <w:rPr>
                <w:rStyle w:val="Hyperlink"/>
              </w:rPr>
              <w:t>High level programme requirements</w:t>
            </w:r>
            <w:r w:rsidR="0007099A">
              <w:rPr>
                <w:webHidden/>
              </w:rPr>
              <w:tab/>
            </w:r>
            <w:r w:rsidR="0007099A">
              <w:rPr>
                <w:webHidden/>
              </w:rPr>
              <w:fldChar w:fldCharType="begin"/>
            </w:r>
            <w:r w:rsidR="0007099A">
              <w:rPr>
                <w:webHidden/>
              </w:rPr>
              <w:instrText xml:space="preserve"> PAGEREF _Toc184132282 \h </w:instrText>
            </w:r>
            <w:r w:rsidR="0007099A">
              <w:rPr>
                <w:webHidden/>
              </w:rPr>
            </w:r>
            <w:r w:rsidR="0007099A">
              <w:rPr>
                <w:webHidden/>
              </w:rPr>
              <w:fldChar w:fldCharType="separate"/>
            </w:r>
            <w:r w:rsidR="0007099A">
              <w:rPr>
                <w:webHidden/>
              </w:rPr>
              <w:t>9</w:t>
            </w:r>
            <w:r w:rsidR="0007099A">
              <w:rPr>
                <w:webHidden/>
              </w:rPr>
              <w:fldChar w:fldCharType="end"/>
            </w:r>
          </w:hyperlink>
        </w:p>
        <w:p w14:paraId="35E71E3D" w14:textId="21E2941E" w:rsidR="0007099A" w:rsidRDefault="00144F86">
          <w:pPr>
            <w:pStyle w:val="TOC1"/>
            <w:rPr>
              <w:rFonts w:eastAsiaTheme="minorEastAsia" w:cstheme="minorBidi"/>
              <w:b w:val="0"/>
              <w:noProof/>
              <w:sz w:val="22"/>
              <w:szCs w:val="22"/>
            </w:rPr>
          </w:pPr>
          <w:hyperlink w:anchor="_Toc184132283" w:history="1">
            <w:r w:rsidR="0007099A" w:rsidRPr="005F3891">
              <w:rPr>
                <w:rStyle w:val="Hyperlink"/>
                <w:noProof/>
              </w:rPr>
              <w:t>5</w:t>
            </w:r>
            <w:r w:rsidR="0007099A">
              <w:rPr>
                <w:rFonts w:eastAsiaTheme="minorEastAsia" w:cstheme="minorBidi"/>
                <w:b w:val="0"/>
                <w:noProof/>
                <w:sz w:val="22"/>
                <w:szCs w:val="22"/>
              </w:rPr>
              <w:tab/>
            </w:r>
            <w:r w:rsidR="0007099A" w:rsidRPr="005F3891">
              <w:rPr>
                <w:rStyle w:val="Hyperlink"/>
                <w:noProof/>
              </w:rPr>
              <w:t>Market engagement and assessment</w:t>
            </w:r>
            <w:r w:rsidR="0007099A">
              <w:rPr>
                <w:noProof/>
                <w:webHidden/>
              </w:rPr>
              <w:tab/>
            </w:r>
            <w:r w:rsidR="0007099A">
              <w:rPr>
                <w:noProof/>
                <w:webHidden/>
              </w:rPr>
              <w:fldChar w:fldCharType="begin"/>
            </w:r>
            <w:r w:rsidR="0007099A">
              <w:rPr>
                <w:noProof/>
                <w:webHidden/>
              </w:rPr>
              <w:instrText xml:space="preserve"> PAGEREF _Toc184132283 \h </w:instrText>
            </w:r>
            <w:r w:rsidR="0007099A">
              <w:rPr>
                <w:noProof/>
                <w:webHidden/>
              </w:rPr>
            </w:r>
            <w:r w:rsidR="0007099A">
              <w:rPr>
                <w:noProof/>
                <w:webHidden/>
              </w:rPr>
              <w:fldChar w:fldCharType="separate"/>
            </w:r>
            <w:r w:rsidR="0007099A">
              <w:rPr>
                <w:noProof/>
                <w:webHidden/>
              </w:rPr>
              <w:t>10</w:t>
            </w:r>
            <w:r w:rsidR="0007099A">
              <w:rPr>
                <w:noProof/>
                <w:webHidden/>
              </w:rPr>
              <w:fldChar w:fldCharType="end"/>
            </w:r>
          </w:hyperlink>
        </w:p>
        <w:p w14:paraId="7E7FCF77" w14:textId="4A24E7EF" w:rsidR="0007099A" w:rsidRDefault="00144F86">
          <w:pPr>
            <w:pStyle w:val="TOC2"/>
            <w:rPr>
              <w:rFonts w:eastAsiaTheme="minorEastAsia" w:cstheme="minorBidi"/>
              <w:sz w:val="22"/>
              <w:szCs w:val="22"/>
            </w:rPr>
          </w:pPr>
          <w:hyperlink w:anchor="_Toc184132284" w:history="1">
            <w:r w:rsidR="0007099A" w:rsidRPr="005F3891">
              <w:rPr>
                <w:rStyle w:val="Hyperlink"/>
              </w:rPr>
              <w:t>5.1</w:t>
            </w:r>
            <w:r w:rsidR="0007099A">
              <w:rPr>
                <w:rFonts w:eastAsiaTheme="minorEastAsia" w:cstheme="minorBidi"/>
                <w:sz w:val="22"/>
                <w:szCs w:val="22"/>
              </w:rPr>
              <w:tab/>
            </w:r>
            <w:r w:rsidR="0007099A" w:rsidRPr="005F3891">
              <w:rPr>
                <w:rStyle w:val="Hyperlink"/>
              </w:rPr>
              <w:t>Exclusions and debarment</w:t>
            </w:r>
            <w:r w:rsidR="0007099A">
              <w:rPr>
                <w:webHidden/>
              </w:rPr>
              <w:tab/>
            </w:r>
            <w:r w:rsidR="0007099A">
              <w:rPr>
                <w:webHidden/>
              </w:rPr>
              <w:fldChar w:fldCharType="begin"/>
            </w:r>
            <w:r w:rsidR="0007099A">
              <w:rPr>
                <w:webHidden/>
              </w:rPr>
              <w:instrText xml:space="preserve"> PAGEREF _Toc184132284 \h </w:instrText>
            </w:r>
            <w:r w:rsidR="0007099A">
              <w:rPr>
                <w:webHidden/>
              </w:rPr>
            </w:r>
            <w:r w:rsidR="0007099A">
              <w:rPr>
                <w:webHidden/>
              </w:rPr>
              <w:fldChar w:fldCharType="separate"/>
            </w:r>
            <w:r w:rsidR="0007099A">
              <w:rPr>
                <w:webHidden/>
              </w:rPr>
              <w:t>10</w:t>
            </w:r>
            <w:r w:rsidR="0007099A">
              <w:rPr>
                <w:webHidden/>
              </w:rPr>
              <w:fldChar w:fldCharType="end"/>
            </w:r>
          </w:hyperlink>
        </w:p>
        <w:p w14:paraId="0847091C" w14:textId="05AF9DC5" w:rsidR="0007099A" w:rsidRDefault="00144F86">
          <w:pPr>
            <w:pStyle w:val="TOC2"/>
            <w:rPr>
              <w:rFonts w:eastAsiaTheme="minorEastAsia" w:cstheme="minorBidi"/>
              <w:sz w:val="22"/>
              <w:szCs w:val="22"/>
            </w:rPr>
          </w:pPr>
          <w:hyperlink w:anchor="_Toc184132285" w:history="1">
            <w:r w:rsidR="0007099A" w:rsidRPr="005F3891">
              <w:rPr>
                <w:rStyle w:val="Hyperlink"/>
              </w:rPr>
              <w:t>5.2</w:t>
            </w:r>
            <w:r w:rsidR="0007099A">
              <w:rPr>
                <w:rFonts w:eastAsiaTheme="minorEastAsia" w:cstheme="minorBidi"/>
                <w:sz w:val="22"/>
                <w:szCs w:val="22"/>
              </w:rPr>
              <w:tab/>
            </w:r>
            <w:r w:rsidR="0007099A" w:rsidRPr="005F3891">
              <w:rPr>
                <w:rStyle w:val="Hyperlink"/>
              </w:rPr>
              <w:t>Preliminary market engagement to date</w:t>
            </w:r>
            <w:r w:rsidR="0007099A">
              <w:rPr>
                <w:webHidden/>
              </w:rPr>
              <w:tab/>
            </w:r>
            <w:r w:rsidR="0007099A">
              <w:rPr>
                <w:webHidden/>
              </w:rPr>
              <w:fldChar w:fldCharType="begin"/>
            </w:r>
            <w:r w:rsidR="0007099A">
              <w:rPr>
                <w:webHidden/>
              </w:rPr>
              <w:instrText xml:space="preserve"> PAGEREF _Toc184132285 \h </w:instrText>
            </w:r>
            <w:r w:rsidR="0007099A">
              <w:rPr>
                <w:webHidden/>
              </w:rPr>
            </w:r>
            <w:r w:rsidR="0007099A">
              <w:rPr>
                <w:webHidden/>
              </w:rPr>
              <w:fldChar w:fldCharType="separate"/>
            </w:r>
            <w:r w:rsidR="0007099A">
              <w:rPr>
                <w:webHidden/>
              </w:rPr>
              <w:t>10</w:t>
            </w:r>
            <w:r w:rsidR="0007099A">
              <w:rPr>
                <w:webHidden/>
              </w:rPr>
              <w:fldChar w:fldCharType="end"/>
            </w:r>
          </w:hyperlink>
        </w:p>
        <w:p w14:paraId="28353AD5" w14:textId="11881C9D" w:rsidR="0007099A" w:rsidRDefault="00144F86">
          <w:pPr>
            <w:pStyle w:val="TOC2"/>
            <w:rPr>
              <w:rFonts w:eastAsiaTheme="minorEastAsia" w:cstheme="minorBidi"/>
              <w:sz w:val="22"/>
              <w:szCs w:val="22"/>
            </w:rPr>
          </w:pPr>
          <w:hyperlink w:anchor="_Toc184132286" w:history="1">
            <w:r w:rsidR="0007099A" w:rsidRPr="005F3891">
              <w:rPr>
                <w:rStyle w:val="Hyperlink"/>
              </w:rPr>
              <w:t>5.3</w:t>
            </w:r>
            <w:r w:rsidR="0007099A">
              <w:rPr>
                <w:rFonts w:eastAsiaTheme="minorEastAsia" w:cstheme="minorBidi"/>
                <w:sz w:val="22"/>
                <w:szCs w:val="22"/>
              </w:rPr>
              <w:tab/>
            </w:r>
            <w:r w:rsidR="0007099A" w:rsidRPr="005F3891">
              <w:rPr>
                <w:rStyle w:val="Hyperlink"/>
              </w:rPr>
              <w:t>Market analysis</w:t>
            </w:r>
            <w:r w:rsidR="0007099A">
              <w:rPr>
                <w:webHidden/>
              </w:rPr>
              <w:tab/>
            </w:r>
            <w:r w:rsidR="0007099A">
              <w:rPr>
                <w:webHidden/>
              </w:rPr>
              <w:fldChar w:fldCharType="begin"/>
            </w:r>
            <w:r w:rsidR="0007099A">
              <w:rPr>
                <w:webHidden/>
              </w:rPr>
              <w:instrText xml:space="preserve"> PAGEREF _Toc184132286 \h </w:instrText>
            </w:r>
            <w:r w:rsidR="0007099A">
              <w:rPr>
                <w:webHidden/>
              </w:rPr>
            </w:r>
            <w:r w:rsidR="0007099A">
              <w:rPr>
                <w:webHidden/>
              </w:rPr>
              <w:fldChar w:fldCharType="separate"/>
            </w:r>
            <w:r w:rsidR="0007099A">
              <w:rPr>
                <w:webHidden/>
              </w:rPr>
              <w:t>10</w:t>
            </w:r>
            <w:r w:rsidR="0007099A">
              <w:rPr>
                <w:webHidden/>
              </w:rPr>
              <w:fldChar w:fldCharType="end"/>
            </w:r>
          </w:hyperlink>
        </w:p>
        <w:p w14:paraId="1D1ED80B" w14:textId="374480DA" w:rsidR="0007099A" w:rsidRDefault="00144F86">
          <w:pPr>
            <w:pStyle w:val="TOC2"/>
            <w:rPr>
              <w:rFonts w:eastAsiaTheme="minorEastAsia" w:cstheme="minorBidi"/>
              <w:sz w:val="22"/>
              <w:szCs w:val="22"/>
            </w:rPr>
          </w:pPr>
          <w:hyperlink w:anchor="_Toc184132287" w:history="1">
            <w:r w:rsidR="0007099A" w:rsidRPr="005F3891">
              <w:rPr>
                <w:rStyle w:val="Hyperlink"/>
              </w:rPr>
              <w:t>5.4</w:t>
            </w:r>
            <w:r w:rsidR="0007099A">
              <w:rPr>
                <w:rFonts w:eastAsiaTheme="minorEastAsia" w:cstheme="minorBidi"/>
                <w:sz w:val="22"/>
                <w:szCs w:val="22"/>
              </w:rPr>
              <w:tab/>
            </w:r>
            <w:r w:rsidR="0007099A" w:rsidRPr="005F3891">
              <w:rPr>
                <w:rStyle w:val="Hyperlink"/>
              </w:rPr>
              <w:t>Market management</w:t>
            </w:r>
            <w:r w:rsidR="0007099A">
              <w:rPr>
                <w:webHidden/>
              </w:rPr>
              <w:tab/>
            </w:r>
            <w:r w:rsidR="0007099A">
              <w:rPr>
                <w:webHidden/>
              </w:rPr>
              <w:fldChar w:fldCharType="begin"/>
            </w:r>
            <w:r w:rsidR="0007099A">
              <w:rPr>
                <w:webHidden/>
              </w:rPr>
              <w:instrText xml:space="preserve"> PAGEREF _Toc184132287 \h </w:instrText>
            </w:r>
            <w:r w:rsidR="0007099A">
              <w:rPr>
                <w:webHidden/>
              </w:rPr>
            </w:r>
            <w:r w:rsidR="0007099A">
              <w:rPr>
                <w:webHidden/>
              </w:rPr>
              <w:fldChar w:fldCharType="separate"/>
            </w:r>
            <w:r w:rsidR="0007099A">
              <w:rPr>
                <w:webHidden/>
              </w:rPr>
              <w:t>10</w:t>
            </w:r>
            <w:r w:rsidR="0007099A">
              <w:rPr>
                <w:webHidden/>
              </w:rPr>
              <w:fldChar w:fldCharType="end"/>
            </w:r>
          </w:hyperlink>
        </w:p>
        <w:p w14:paraId="4352EF98" w14:textId="1ED8B6C7" w:rsidR="0007099A" w:rsidRDefault="00144F86">
          <w:pPr>
            <w:pStyle w:val="TOC2"/>
            <w:rPr>
              <w:rFonts w:eastAsiaTheme="minorEastAsia" w:cstheme="minorBidi"/>
              <w:sz w:val="22"/>
              <w:szCs w:val="22"/>
            </w:rPr>
          </w:pPr>
          <w:hyperlink w:anchor="_Toc184132288" w:history="1">
            <w:r w:rsidR="0007099A" w:rsidRPr="005F3891">
              <w:rPr>
                <w:rStyle w:val="Hyperlink"/>
              </w:rPr>
              <w:t>5.5</w:t>
            </w:r>
            <w:r w:rsidR="0007099A">
              <w:rPr>
                <w:rFonts w:eastAsiaTheme="minorEastAsia" w:cstheme="minorBidi"/>
                <w:sz w:val="22"/>
                <w:szCs w:val="22"/>
              </w:rPr>
              <w:tab/>
            </w:r>
            <w:r w:rsidR="0007099A" w:rsidRPr="005F3891">
              <w:rPr>
                <w:rStyle w:val="Hyperlink"/>
              </w:rPr>
              <w:t>Preliminary market engagement notices</w:t>
            </w:r>
            <w:r w:rsidR="0007099A">
              <w:rPr>
                <w:webHidden/>
              </w:rPr>
              <w:tab/>
            </w:r>
            <w:r w:rsidR="0007099A">
              <w:rPr>
                <w:webHidden/>
              </w:rPr>
              <w:fldChar w:fldCharType="begin"/>
            </w:r>
            <w:r w:rsidR="0007099A">
              <w:rPr>
                <w:webHidden/>
              </w:rPr>
              <w:instrText xml:space="preserve"> PAGEREF _Toc184132288 \h </w:instrText>
            </w:r>
            <w:r w:rsidR="0007099A">
              <w:rPr>
                <w:webHidden/>
              </w:rPr>
            </w:r>
            <w:r w:rsidR="0007099A">
              <w:rPr>
                <w:webHidden/>
              </w:rPr>
              <w:fldChar w:fldCharType="separate"/>
            </w:r>
            <w:r w:rsidR="0007099A">
              <w:rPr>
                <w:webHidden/>
              </w:rPr>
              <w:t>10</w:t>
            </w:r>
            <w:r w:rsidR="0007099A">
              <w:rPr>
                <w:webHidden/>
              </w:rPr>
              <w:fldChar w:fldCharType="end"/>
            </w:r>
          </w:hyperlink>
        </w:p>
        <w:p w14:paraId="5FBE6CA3" w14:textId="0FB01628" w:rsidR="0007099A" w:rsidRDefault="00144F86">
          <w:pPr>
            <w:pStyle w:val="TOC1"/>
            <w:rPr>
              <w:rFonts w:eastAsiaTheme="minorEastAsia" w:cstheme="minorBidi"/>
              <w:b w:val="0"/>
              <w:noProof/>
              <w:sz w:val="22"/>
              <w:szCs w:val="22"/>
            </w:rPr>
          </w:pPr>
          <w:hyperlink w:anchor="_Toc184132289" w:history="1">
            <w:r w:rsidR="0007099A" w:rsidRPr="005F3891">
              <w:rPr>
                <w:rStyle w:val="Hyperlink"/>
                <w:noProof/>
              </w:rPr>
              <w:t>6</w:t>
            </w:r>
            <w:r w:rsidR="0007099A">
              <w:rPr>
                <w:rFonts w:eastAsiaTheme="minorEastAsia" w:cstheme="minorBidi"/>
                <w:b w:val="0"/>
                <w:noProof/>
                <w:sz w:val="22"/>
                <w:szCs w:val="22"/>
              </w:rPr>
              <w:tab/>
            </w:r>
            <w:r w:rsidR="0007099A" w:rsidRPr="005F3891">
              <w:rPr>
                <w:rStyle w:val="Hyperlink"/>
                <w:noProof/>
              </w:rPr>
              <w:t>Commercial options and maximising competition</w:t>
            </w:r>
            <w:r w:rsidR="0007099A">
              <w:rPr>
                <w:noProof/>
                <w:webHidden/>
              </w:rPr>
              <w:tab/>
            </w:r>
            <w:r w:rsidR="0007099A">
              <w:rPr>
                <w:noProof/>
                <w:webHidden/>
              </w:rPr>
              <w:fldChar w:fldCharType="begin"/>
            </w:r>
            <w:r w:rsidR="0007099A">
              <w:rPr>
                <w:noProof/>
                <w:webHidden/>
              </w:rPr>
              <w:instrText xml:space="preserve"> PAGEREF _Toc184132289 \h </w:instrText>
            </w:r>
            <w:r w:rsidR="0007099A">
              <w:rPr>
                <w:noProof/>
                <w:webHidden/>
              </w:rPr>
            </w:r>
            <w:r w:rsidR="0007099A">
              <w:rPr>
                <w:noProof/>
                <w:webHidden/>
              </w:rPr>
              <w:fldChar w:fldCharType="separate"/>
            </w:r>
            <w:r w:rsidR="0007099A">
              <w:rPr>
                <w:noProof/>
                <w:webHidden/>
              </w:rPr>
              <w:t>11</w:t>
            </w:r>
            <w:r w:rsidR="0007099A">
              <w:rPr>
                <w:noProof/>
                <w:webHidden/>
              </w:rPr>
              <w:fldChar w:fldCharType="end"/>
            </w:r>
          </w:hyperlink>
        </w:p>
        <w:p w14:paraId="275AA1ED" w14:textId="11644E01" w:rsidR="0007099A" w:rsidRDefault="00144F86">
          <w:pPr>
            <w:pStyle w:val="TOC2"/>
            <w:rPr>
              <w:rFonts w:eastAsiaTheme="minorEastAsia" w:cstheme="minorBidi"/>
              <w:sz w:val="22"/>
              <w:szCs w:val="22"/>
            </w:rPr>
          </w:pPr>
          <w:hyperlink w:anchor="_Toc184132290" w:history="1">
            <w:r w:rsidR="0007099A" w:rsidRPr="005F3891">
              <w:rPr>
                <w:rStyle w:val="Hyperlink"/>
              </w:rPr>
              <w:t>6.1</w:t>
            </w:r>
            <w:r w:rsidR="0007099A">
              <w:rPr>
                <w:rFonts w:eastAsiaTheme="minorEastAsia" w:cstheme="minorBidi"/>
                <w:sz w:val="22"/>
                <w:szCs w:val="22"/>
              </w:rPr>
              <w:tab/>
            </w:r>
            <w:r w:rsidR="0007099A" w:rsidRPr="005F3891">
              <w:rPr>
                <w:rStyle w:val="Hyperlink"/>
              </w:rPr>
              <w:t>Options analysis</w:t>
            </w:r>
            <w:r w:rsidR="0007099A">
              <w:rPr>
                <w:webHidden/>
              </w:rPr>
              <w:tab/>
            </w:r>
            <w:r w:rsidR="0007099A">
              <w:rPr>
                <w:webHidden/>
              </w:rPr>
              <w:fldChar w:fldCharType="begin"/>
            </w:r>
            <w:r w:rsidR="0007099A">
              <w:rPr>
                <w:webHidden/>
              </w:rPr>
              <w:instrText xml:space="preserve"> PAGEREF _Toc184132290 \h </w:instrText>
            </w:r>
            <w:r w:rsidR="0007099A">
              <w:rPr>
                <w:webHidden/>
              </w:rPr>
            </w:r>
            <w:r w:rsidR="0007099A">
              <w:rPr>
                <w:webHidden/>
              </w:rPr>
              <w:fldChar w:fldCharType="separate"/>
            </w:r>
            <w:r w:rsidR="0007099A">
              <w:rPr>
                <w:webHidden/>
              </w:rPr>
              <w:t>11</w:t>
            </w:r>
            <w:r w:rsidR="0007099A">
              <w:rPr>
                <w:webHidden/>
              </w:rPr>
              <w:fldChar w:fldCharType="end"/>
            </w:r>
          </w:hyperlink>
        </w:p>
        <w:p w14:paraId="5B02CC79" w14:textId="5275432F" w:rsidR="0007099A" w:rsidRDefault="00144F86">
          <w:pPr>
            <w:pStyle w:val="TOC2"/>
            <w:rPr>
              <w:rFonts w:eastAsiaTheme="minorEastAsia" w:cstheme="minorBidi"/>
              <w:sz w:val="22"/>
              <w:szCs w:val="22"/>
            </w:rPr>
          </w:pPr>
          <w:hyperlink w:anchor="_Toc184132291" w:history="1">
            <w:r w:rsidR="0007099A" w:rsidRPr="005F3891">
              <w:rPr>
                <w:rStyle w:val="Hyperlink"/>
              </w:rPr>
              <w:t>6.2</w:t>
            </w:r>
            <w:r w:rsidR="0007099A">
              <w:rPr>
                <w:rFonts w:eastAsiaTheme="minorEastAsia" w:cstheme="minorBidi"/>
                <w:sz w:val="22"/>
                <w:szCs w:val="22"/>
              </w:rPr>
              <w:tab/>
            </w:r>
            <w:r w:rsidR="0007099A" w:rsidRPr="005F3891">
              <w:rPr>
                <w:rStyle w:val="Hyperlink"/>
              </w:rPr>
              <w:t>Recommended route</w:t>
            </w:r>
            <w:r w:rsidR="0007099A">
              <w:rPr>
                <w:webHidden/>
              </w:rPr>
              <w:tab/>
            </w:r>
            <w:r w:rsidR="0007099A">
              <w:rPr>
                <w:webHidden/>
              </w:rPr>
              <w:fldChar w:fldCharType="begin"/>
            </w:r>
            <w:r w:rsidR="0007099A">
              <w:rPr>
                <w:webHidden/>
              </w:rPr>
              <w:instrText xml:space="preserve"> PAGEREF _Toc184132291 \h </w:instrText>
            </w:r>
            <w:r w:rsidR="0007099A">
              <w:rPr>
                <w:webHidden/>
              </w:rPr>
            </w:r>
            <w:r w:rsidR="0007099A">
              <w:rPr>
                <w:webHidden/>
              </w:rPr>
              <w:fldChar w:fldCharType="separate"/>
            </w:r>
            <w:r w:rsidR="0007099A">
              <w:rPr>
                <w:webHidden/>
              </w:rPr>
              <w:t>11</w:t>
            </w:r>
            <w:r w:rsidR="0007099A">
              <w:rPr>
                <w:webHidden/>
              </w:rPr>
              <w:fldChar w:fldCharType="end"/>
            </w:r>
          </w:hyperlink>
        </w:p>
        <w:p w14:paraId="156B33D2" w14:textId="4E4DF67B" w:rsidR="0007099A" w:rsidRDefault="00144F86">
          <w:pPr>
            <w:pStyle w:val="TOC2"/>
            <w:rPr>
              <w:rFonts w:eastAsiaTheme="minorEastAsia" w:cstheme="minorBidi"/>
              <w:sz w:val="22"/>
              <w:szCs w:val="22"/>
            </w:rPr>
          </w:pPr>
          <w:hyperlink w:anchor="_Toc184132292" w:history="1">
            <w:r w:rsidR="0007099A" w:rsidRPr="005F3891">
              <w:rPr>
                <w:rStyle w:val="Hyperlink"/>
              </w:rPr>
              <w:t>6.3</w:t>
            </w:r>
            <w:r w:rsidR="0007099A">
              <w:rPr>
                <w:rFonts w:eastAsiaTheme="minorEastAsia" w:cstheme="minorBidi"/>
                <w:sz w:val="22"/>
                <w:szCs w:val="22"/>
              </w:rPr>
              <w:tab/>
            </w:r>
            <w:r w:rsidR="0007099A" w:rsidRPr="005F3891">
              <w:rPr>
                <w:rStyle w:val="Hyperlink"/>
              </w:rPr>
              <w:t>Procurement timetable</w:t>
            </w:r>
            <w:r w:rsidR="0007099A">
              <w:rPr>
                <w:webHidden/>
              </w:rPr>
              <w:tab/>
            </w:r>
            <w:r w:rsidR="0007099A">
              <w:rPr>
                <w:webHidden/>
              </w:rPr>
              <w:fldChar w:fldCharType="begin"/>
            </w:r>
            <w:r w:rsidR="0007099A">
              <w:rPr>
                <w:webHidden/>
              </w:rPr>
              <w:instrText xml:space="preserve"> PAGEREF _Toc184132292 \h </w:instrText>
            </w:r>
            <w:r w:rsidR="0007099A">
              <w:rPr>
                <w:webHidden/>
              </w:rPr>
            </w:r>
            <w:r w:rsidR="0007099A">
              <w:rPr>
                <w:webHidden/>
              </w:rPr>
              <w:fldChar w:fldCharType="separate"/>
            </w:r>
            <w:r w:rsidR="0007099A">
              <w:rPr>
                <w:webHidden/>
              </w:rPr>
              <w:t>11</w:t>
            </w:r>
            <w:r w:rsidR="0007099A">
              <w:rPr>
                <w:webHidden/>
              </w:rPr>
              <w:fldChar w:fldCharType="end"/>
            </w:r>
          </w:hyperlink>
        </w:p>
        <w:p w14:paraId="4CAFCE6A" w14:textId="5C57D31A" w:rsidR="0007099A" w:rsidRDefault="00144F86">
          <w:pPr>
            <w:pStyle w:val="TOC1"/>
            <w:rPr>
              <w:rFonts w:eastAsiaTheme="minorEastAsia" w:cstheme="minorBidi"/>
              <w:b w:val="0"/>
              <w:noProof/>
              <w:sz w:val="22"/>
              <w:szCs w:val="22"/>
            </w:rPr>
          </w:pPr>
          <w:hyperlink w:anchor="_Toc184132293" w:history="1">
            <w:r w:rsidR="0007099A" w:rsidRPr="005F3891">
              <w:rPr>
                <w:rStyle w:val="Hyperlink"/>
                <w:noProof/>
              </w:rPr>
              <w:t>7</w:t>
            </w:r>
            <w:r w:rsidR="0007099A">
              <w:rPr>
                <w:rFonts w:eastAsiaTheme="minorEastAsia" w:cstheme="minorBidi"/>
                <w:b w:val="0"/>
                <w:noProof/>
                <w:sz w:val="22"/>
                <w:szCs w:val="22"/>
              </w:rPr>
              <w:tab/>
            </w:r>
            <w:r w:rsidR="0007099A" w:rsidRPr="005F3891">
              <w:rPr>
                <w:rStyle w:val="Hyperlink"/>
                <w:noProof/>
              </w:rPr>
              <w:t>Assessment and analysis</w:t>
            </w:r>
            <w:r w:rsidR="0007099A">
              <w:rPr>
                <w:noProof/>
                <w:webHidden/>
              </w:rPr>
              <w:tab/>
            </w:r>
            <w:r w:rsidR="0007099A">
              <w:rPr>
                <w:noProof/>
                <w:webHidden/>
              </w:rPr>
              <w:fldChar w:fldCharType="begin"/>
            </w:r>
            <w:r w:rsidR="0007099A">
              <w:rPr>
                <w:noProof/>
                <w:webHidden/>
              </w:rPr>
              <w:instrText xml:space="preserve"> PAGEREF _Toc184132293 \h </w:instrText>
            </w:r>
            <w:r w:rsidR="0007099A">
              <w:rPr>
                <w:noProof/>
                <w:webHidden/>
              </w:rPr>
            </w:r>
            <w:r w:rsidR="0007099A">
              <w:rPr>
                <w:noProof/>
                <w:webHidden/>
              </w:rPr>
              <w:fldChar w:fldCharType="separate"/>
            </w:r>
            <w:r w:rsidR="0007099A">
              <w:rPr>
                <w:noProof/>
                <w:webHidden/>
              </w:rPr>
              <w:t>12</w:t>
            </w:r>
            <w:r w:rsidR="0007099A">
              <w:rPr>
                <w:noProof/>
                <w:webHidden/>
              </w:rPr>
              <w:fldChar w:fldCharType="end"/>
            </w:r>
          </w:hyperlink>
        </w:p>
        <w:p w14:paraId="0F8E8B28" w14:textId="73A17912" w:rsidR="0007099A" w:rsidRDefault="00144F86">
          <w:pPr>
            <w:pStyle w:val="TOC2"/>
            <w:rPr>
              <w:rFonts w:eastAsiaTheme="minorEastAsia" w:cstheme="minorBidi"/>
              <w:sz w:val="22"/>
              <w:szCs w:val="22"/>
            </w:rPr>
          </w:pPr>
          <w:hyperlink w:anchor="_Toc184132294" w:history="1">
            <w:r w:rsidR="0007099A" w:rsidRPr="005F3891">
              <w:rPr>
                <w:rStyle w:val="Hyperlink"/>
              </w:rPr>
              <w:t>7.1</w:t>
            </w:r>
            <w:r w:rsidR="0007099A">
              <w:rPr>
                <w:rFonts w:eastAsiaTheme="minorEastAsia" w:cstheme="minorBidi"/>
                <w:sz w:val="22"/>
                <w:szCs w:val="22"/>
              </w:rPr>
              <w:tab/>
            </w:r>
            <w:r w:rsidR="0007099A" w:rsidRPr="005F3891">
              <w:rPr>
                <w:rStyle w:val="Hyperlink"/>
              </w:rPr>
              <w:t>Assessment methodology</w:t>
            </w:r>
            <w:r w:rsidR="0007099A">
              <w:rPr>
                <w:webHidden/>
              </w:rPr>
              <w:tab/>
            </w:r>
            <w:r w:rsidR="0007099A">
              <w:rPr>
                <w:webHidden/>
              </w:rPr>
              <w:fldChar w:fldCharType="begin"/>
            </w:r>
            <w:r w:rsidR="0007099A">
              <w:rPr>
                <w:webHidden/>
              </w:rPr>
              <w:instrText xml:space="preserve"> PAGEREF _Toc184132294 \h </w:instrText>
            </w:r>
            <w:r w:rsidR="0007099A">
              <w:rPr>
                <w:webHidden/>
              </w:rPr>
            </w:r>
            <w:r w:rsidR="0007099A">
              <w:rPr>
                <w:webHidden/>
              </w:rPr>
              <w:fldChar w:fldCharType="separate"/>
            </w:r>
            <w:r w:rsidR="0007099A">
              <w:rPr>
                <w:webHidden/>
              </w:rPr>
              <w:t>12</w:t>
            </w:r>
            <w:r w:rsidR="0007099A">
              <w:rPr>
                <w:webHidden/>
              </w:rPr>
              <w:fldChar w:fldCharType="end"/>
            </w:r>
          </w:hyperlink>
        </w:p>
        <w:p w14:paraId="6A7D3E6B" w14:textId="7D280355" w:rsidR="0007099A" w:rsidRDefault="00144F86">
          <w:pPr>
            <w:pStyle w:val="TOC2"/>
            <w:rPr>
              <w:rFonts w:eastAsiaTheme="minorEastAsia" w:cstheme="minorBidi"/>
              <w:sz w:val="22"/>
              <w:szCs w:val="22"/>
            </w:rPr>
          </w:pPr>
          <w:hyperlink w:anchor="_Toc184132295" w:history="1">
            <w:r w:rsidR="0007099A" w:rsidRPr="005F3891">
              <w:rPr>
                <w:rStyle w:val="Hyperlink"/>
              </w:rPr>
              <w:t>7.2</w:t>
            </w:r>
            <w:r w:rsidR="0007099A">
              <w:rPr>
                <w:rFonts w:eastAsiaTheme="minorEastAsia" w:cstheme="minorBidi"/>
                <w:sz w:val="22"/>
                <w:szCs w:val="22"/>
              </w:rPr>
              <w:tab/>
            </w:r>
            <w:r w:rsidR="0007099A" w:rsidRPr="005F3891">
              <w:rPr>
                <w:rStyle w:val="Hyperlink"/>
              </w:rPr>
              <w:t>Conditions of participation</w:t>
            </w:r>
            <w:r w:rsidR="0007099A">
              <w:rPr>
                <w:webHidden/>
              </w:rPr>
              <w:tab/>
            </w:r>
            <w:r w:rsidR="0007099A">
              <w:rPr>
                <w:webHidden/>
              </w:rPr>
              <w:fldChar w:fldCharType="begin"/>
            </w:r>
            <w:r w:rsidR="0007099A">
              <w:rPr>
                <w:webHidden/>
              </w:rPr>
              <w:instrText xml:space="preserve"> PAGEREF _Toc184132295 \h </w:instrText>
            </w:r>
            <w:r w:rsidR="0007099A">
              <w:rPr>
                <w:webHidden/>
              </w:rPr>
            </w:r>
            <w:r w:rsidR="0007099A">
              <w:rPr>
                <w:webHidden/>
              </w:rPr>
              <w:fldChar w:fldCharType="separate"/>
            </w:r>
            <w:r w:rsidR="0007099A">
              <w:rPr>
                <w:webHidden/>
              </w:rPr>
              <w:t>12</w:t>
            </w:r>
            <w:r w:rsidR="0007099A">
              <w:rPr>
                <w:webHidden/>
              </w:rPr>
              <w:fldChar w:fldCharType="end"/>
            </w:r>
          </w:hyperlink>
        </w:p>
        <w:p w14:paraId="61D0743F" w14:textId="126A4626" w:rsidR="0007099A" w:rsidRDefault="00144F86">
          <w:pPr>
            <w:pStyle w:val="TOC2"/>
            <w:rPr>
              <w:rFonts w:eastAsiaTheme="minorEastAsia" w:cstheme="minorBidi"/>
              <w:sz w:val="22"/>
              <w:szCs w:val="22"/>
            </w:rPr>
          </w:pPr>
          <w:hyperlink w:anchor="_Toc184132296" w:history="1">
            <w:r w:rsidR="0007099A" w:rsidRPr="005F3891">
              <w:rPr>
                <w:rStyle w:val="Hyperlink"/>
              </w:rPr>
              <w:t>7.3</w:t>
            </w:r>
            <w:r w:rsidR="0007099A">
              <w:rPr>
                <w:rFonts w:eastAsiaTheme="minorEastAsia" w:cstheme="minorBidi"/>
                <w:sz w:val="22"/>
                <w:szCs w:val="22"/>
              </w:rPr>
              <w:tab/>
            </w:r>
            <w:r w:rsidR="0007099A" w:rsidRPr="005F3891">
              <w:rPr>
                <w:rStyle w:val="Hyperlink"/>
              </w:rPr>
              <w:t>Summary award criteria</w:t>
            </w:r>
            <w:r w:rsidR="0007099A">
              <w:rPr>
                <w:webHidden/>
              </w:rPr>
              <w:tab/>
            </w:r>
            <w:r w:rsidR="0007099A">
              <w:rPr>
                <w:webHidden/>
              </w:rPr>
              <w:fldChar w:fldCharType="begin"/>
            </w:r>
            <w:r w:rsidR="0007099A">
              <w:rPr>
                <w:webHidden/>
              </w:rPr>
              <w:instrText xml:space="preserve"> PAGEREF _Toc184132296 \h </w:instrText>
            </w:r>
            <w:r w:rsidR="0007099A">
              <w:rPr>
                <w:webHidden/>
              </w:rPr>
            </w:r>
            <w:r w:rsidR="0007099A">
              <w:rPr>
                <w:webHidden/>
              </w:rPr>
              <w:fldChar w:fldCharType="separate"/>
            </w:r>
            <w:r w:rsidR="0007099A">
              <w:rPr>
                <w:webHidden/>
              </w:rPr>
              <w:t>12</w:t>
            </w:r>
            <w:r w:rsidR="0007099A">
              <w:rPr>
                <w:webHidden/>
              </w:rPr>
              <w:fldChar w:fldCharType="end"/>
            </w:r>
          </w:hyperlink>
        </w:p>
        <w:p w14:paraId="15088BE0" w14:textId="58B5574B" w:rsidR="0007099A" w:rsidRDefault="00144F86">
          <w:pPr>
            <w:pStyle w:val="TOC1"/>
            <w:rPr>
              <w:rFonts w:eastAsiaTheme="minorEastAsia" w:cstheme="minorBidi"/>
              <w:b w:val="0"/>
              <w:noProof/>
              <w:sz w:val="22"/>
              <w:szCs w:val="22"/>
            </w:rPr>
          </w:pPr>
          <w:hyperlink w:anchor="_Toc184132297" w:history="1">
            <w:r w:rsidR="0007099A" w:rsidRPr="005F3891">
              <w:rPr>
                <w:rStyle w:val="Hyperlink"/>
                <w:noProof/>
              </w:rPr>
              <w:t>8</w:t>
            </w:r>
            <w:r w:rsidR="0007099A">
              <w:rPr>
                <w:rFonts w:eastAsiaTheme="minorEastAsia" w:cstheme="minorBidi"/>
                <w:b w:val="0"/>
                <w:noProof/>
                <w:sz w:val="22"/>
                <w:szCs w:val="22"/>
              </w:rPr>
              <w:tab/>
            </w:r>
            <w:r w:rsidR="0007099A" w:rsidRPr="005F3891">
              <w:rPr>
                <w:rStyle w:val="Hyperlink"/>
                <w:noProof/>
              </w:rPr>
              <w:t>Risk</w:t>
            </w:r>
            <w:r w:rsidR="0007099A">
              <w:rPr>
                <w:noProof/>
                <w:webHidden/>
              </w:rPr>
              <w:tab/>
            </w:r>
            <w:r w:rsidR="0007099A">
              <w:rPr>
                <w:noProof/>
                <w:webHidden/>
              </w:rPr>
              <w:fldChar w:fldCharType="begin"/>
            </w:r>
            <w:r w:rsidR="0007099A">
              <w:rPr>
                <w:noProof/>
                <w:webHidden/>
              </w:rPr>
              <w:instrText xml:space="preserve"> PAGEREF _Toc184132297 \h </w:instrText>
            </w:r>
            <w:r w:rsidR="0007099A">
              <w:rPr>
                <w:noProof/>
                <w:webHidden/>
              </w:rPr>
            </w:r>
            <w:r w:rsidR="0007099A">
              <w:rPr>
                <w:noProof/>
                <w:webHidden/>
              </w:rPr>
              <w:fldChar w:fldCharType="separate"/>
            </w:r>
            <w:r w:rsidR="0007099A">
              <w:rPr>
                <w:noProof/>
                <w:webHidden/>
              </w:rPr>
              <w:t>13</w:t>
            </w:r>
            <w:r w:rsidR="0007099A">
              <w:rPr>
                <w:noProof/>
                <w:webHidden/>
              </w:rPr>
              <w:fldChar w:fldCharType="end"/>
            </w:r>
          </w:hyperlink>
        </w:p>
        <w:p w14:paraId="03EAD4F0" w14:textId="1148F2E3" w:rsidR="0007099A" w:rsidRDefault="00144F86">
          <w:pPr>
            <w:pStyle w:val="TOC2"/>
            <w:rPr>
              <w:rFonts w:eastAsiaTheme="minorEastAsia" w:cstheme="minorBidi"/>
              <w:sz w:val="22"/>
              <w:szCs w:val="22"/>
            </w:rPr>
          </w:pPr>
          <w:hyperlink w:anchor="_Toc184132298" w:history="1">
            <w:r w:rsidR="0007099A" w:rsidRPr="005F3891">
              <w:rPr>
                <w:rStyle w:val="Hyperlink"/>
              </w:rPr>
              <w:t>8.1</w:t>
            </w:r>
            <w:r w:rsidR="0007099A">
              <w:rPr>
                <w:rFonts w:eastAsiaTheme="minorEastAsia" w:cstheme="minorBidi"/>
                <w:sz w:val="22"/>
                <w:szCs w:val="22"/>
              </w:rPr>
              <w:tab/>
            </w:r>
            <w:r w:rsidR="0007099A" w:rsidRPr="005F3891">
              <w:rPr>
                <w:rStyle w:val="Hyperlink"/>
              </w:rPr>
              <w:t>Risk and issue management</w:t>
            </w:r>
            <w:r w:rsidR="0007099A">
              <w:rPr>
                <w:webHidden/>
              </w:rPr>
              <w:tab/>
            </w:r>
            <w:r w:rsidR="0007099A">
              <w:rPr>
                <w:webHidden/>
              </w:rPr>
              <w:fldChar w:fldCharType="begin"/>
            </w:r>
            <w:r w:rsidR="0007099A">
              <w:rPr>
                <w:webHidden/>
              </w:rPr>
              <w:instrText xml:space="preserve"> PAGEREF _Toc184132298 \h </w:instrText>
            </w:r>
            <w:r w:rsidR="0007099A">
              <w:rPr>
                <w:webHidden/>
              </w:rPr>
            </w:r>
            <w:r w:rsidR="0007099A">
              <w:rPr>
                <w:webHidden/>
              </w:rPr>
              <w:fldChar w:fldCharType="separate"/>
            </w:r>
            <w:r w:rsidR="0007099A">
              <w:rPr>
                <w:webHidden/>
              </w:rPr>
              <w:t>13</w:t>
            </w:r>
            <w:r w:rsidR="0007099A">
              <w:rPr>
                <w:webHidden/>
              </w:rPr>
              <w:fldChar w:fldCharType="end"/>
            </w:r>
          </w:hyperlink>
        </w:p>
        <w:p w14:paraId="62F7B661" w14:textId="50BDD119" w:rsidR="0007099A" w:rsidRDefault="00144F86">
          <w:pPr>
            <w:pStyle w:val="TOC2"/>
            <w:rPr>
              <w:rFonts w:eastAsiaTheme="minorEastAsia" w:cstheme="minorBidi"/>
              <w:sz w:val="22"/>
              <w:szCs w:val="22"/>
            </w:rPr>
          </w:pPr>
          <w:hyperlink w:anchor="_Toc184132299" w:history="1">
            <w:r w:rsidR="0007099A" w:rsidRPr="005F3891">
              <w:rPr>
                <w:rStyle w:val="Hyperlink"/>
              </w:rPr>
              <w:t>8.2</w:t>
            </w:r>
            <w:r w:rsidR="0007099A">
              <w:rPr>
                <w:rFonts w:eastAsiaTheme="minorEastAsia" w:cstheme="minorBidi"/>
                <w:sz w:val="22"/>
                <w:szCs w:val="22"/>
              </w:rPr>
              <w:tab/>
            </w:r>
            <w:r w:rsidR="0007099A" w:rsidRPr="005F3891">
              <w:rPr>
                <w:rStyle w:val="Hyperlink"/>
              </w:rPr>
              <w:t>Risk allocation and matrix summary</w:t>
            </w:r>
            <w:r w:rsidR="0007099A">
              <w:rPr>
                <w:webHidden/>
              </w:rPr>
              <w:tab/>
            </w:r>
            <w:r w:rsidR="0007099A">
              <w:rPr>
                <w:webHidden/>
              </w:rPr>
              <w:fldChar w:fldCharType="begin"/>
            </w:r>
            <w:r w:rsidR="0007099A">
              <w:rPr>
                <w:webHidden/>
              </w:rPr>
              <w:instrText xml:space="preserve"> PAGEREF _Toc184132299 \h </w:instrText>
            </w:r>
            <w:r w:rsidR="0007099A">
              <w:rPr>
                <w:webHidden/>
              </w:rPr>
            </w:r>
            <w:r w:rsidR="0007099A">
              <w:rPr>
                <w:webHidden/>
              </w:rPr>
              <w:fldChar w:fldCharType="separate"/>
            </w:r>
            <w:r w:rsidR="0007099A">
              <w:rPr>
                <w:webHidden/>
              </w:rPr>
              <w:t>13</w:t>
            </w:r>
            <w:r w:rsidR="0007099A">
              <w:rPr>
                <w:webHidden/>
              </w:rPr>
              <w:fldChar w:fldCharType="end"/>
            </w:r>
          </w:hyperlink>
        </w:p>
        <w:p w14:paraId="541C941C" w14:textId="2DBD9135" w:rsidR="0007099A" w:rsidRDefault="00144F86">
          <w:pPr>
            <w:pStyle w:val="TOC1"/>
            <w:rPr>
              <w:rFonts w:eastAsiaTheme="minorEastAsia" w:cstheme="minorBidi"/>
              <w:b w:val="0"/>
              <w:noProof/>
              <w:sz w:val="22"/>
              <w:szCs w:val="22"/>
            </w:rPr>
          </w:pPr>
          <w:hyperlink w:anchor="_Toc184132300" w:history="1">
            <w:r w:rsidR="0007099A" w:rsidRPr="005F3891">
              <w:rPr>
                <w:rStyle w:val="Hyperlink"/>
                <w:noProof/>
              </w:rPr>
              <w:t>9</w:t>
            </w:r>
            <w:r w:rsidR="0007099A">
              <w:rPr>
                <w:rFonts w:eastAsiaTheme="minorEastAsia" w:cstheme="minorBidi"/>
                <w:b w:val="0"/>
                <w:noProof/>
                <w:sz w:val="22"/>
                <w:szCs w:val="22"/>
              </w:rPr>
              <w:tab/>
            </w:r>
            <w:r w:rsidR="0007099A" w:rsidRPr="005F3891">
              <w:rPr>
                <w:rStyle w:val="Hyperlink"/>
                <w:noProof/>
              </w:rPr>
              <w:t>Key personnel</w:t>
            </w:r>
            <w:r w:rsidR="0007099A">
              <w:rPr>
                <w:noProof/>
                <w:webHidden/>
              </w:rPr>
              <w:tab/>
            </w:r>
            <w:r w:rsidR="0007099A">
              <w:rPr>
                <w:noProof/>
                <w:webHidden/>
              </w:rPr>
              <w:fldChar w:fldCharType="begin"/>
            </w:r>
            <w:r w:rsidR="0007099A">
              <w:rPr>
                <w:noProof/>
                <w:webHidden/>
              </w:rPr>
              <w:instrText xml:space="preserve"> PAGEREF _Toc184132300 \h </w:instrText>
            </w:r>
            <w:r w:rsidR="0007099A">
              <w:rPr>
                <w:noProof/>
                <w:webHidden/>
              </w:rPr>
            </w:r>
            <w:r w:rsidR="0007099A">
              <w:rPr>
                <w:noProof/>
                <w:webHidden/>
              </w:rPr>
              <w:fldChar w:fldCharType="separate"/>
            </w:r>
            <w:r w:rsidR="0007099A">
              <w:rPr>
                <w:noProof/>
                <w:webHidden/>
              </w:rPr>
              <w:t>14</w:t>
            </w:r>
            <w:r w:rsidR="0007099A">
              <w:rPr>
                <w:noProof/>
                <w:webHidden/>
              </w:rPr>
              <w:fldChar w:fldCharType="end"/>
            </w:r>
          </w:hyperlink>
        </w:p>
        <w:p w14:paraId="676ACD16" w14:textId="06B36BBD" w:rsidR="0007099A" w:rsidRDefault="00144F86">
          <w:pPr>
            <w:pStyle w:val="TOC2"/>
            <w:rPr>
              <w:rFonts w:eastAsiaTheme="minorEastAsia" w:cstheme="minorBidi"/>
              <w:sz w:val="22"/>
              <w:szCs w:val="22"/>
            </w:rPr>
          </w:pPr>
          <w:hyperlink w:anchor="_Toc184132301" w:history="1">
            <w:r w:rsidR="0007099A" w:rsidRPr="005F3891">
              <w:rPr>
                <w:rStyle w:val="Hyperlink"/>
              </w:rPr>
              <w:t>9.1</w:t>
            </w:r>
            <w:r w:rsidR="0007099A">
              <w:rPr>
                <w:rFonts w:eastAsiaTheme="minorEastAsia" w:cstheme="minorBidi"/>
                <w:sz w:val="22"/>
                <w:szCs w:val="22"/>
              </w:rPr>
              <w:tab/>
            </w:r>
            <w:r w:rsidR="0007099A" w:rsidRPr="005F3891">
              <w:rPr>
                <w:rStyle w:val="Hyperlink"/>
              </w:rPr>
              <w:t>Tender assessment panel</w:t>
            </w:r>
            <w:r w:rsidR="0007099A">
              <w:rPr>
                <w:webHidden/>
              </w:rPr>
              <w:tab/>
            </w:r>
            <w:r w:rsidR="0007099A">
              <w:rPr>
                <w:webHidden/>
              </w:rPr>
              <w:fldChar w:fldCharType="begin"/>
            </w:r>
            <w:r w:rsidR="0007099A">
              <w:rPr>
                <w:webHidden/>
              </w:rPr>
              <w:instrText xml:space="preserve"> PAGEREF _Toc184132301 \h </w:instrText>
            </w:r>
            <w:r w:rsidR="0007099A">
              <w:rPr>
                <w:webHidden/>
              </w:rPr>
            </w:r>
            <w:r w:rsidR="0007099A">
              <w:rPr>
                <w:webHidden/>
              </w:rPr>
              <w:fldChar w:fldCharType="separate"/>
            </w:r>
            <w:r w:rsidR="0007099A">
              <w:rPr>
                <w:webHidden/>
              </w:rPr>
              <w:t>14</w:t>
            </w:r>
            <w:r w:rsidR="0007099A">
              <w:rPr>
                <w:webHidden/>
              </w:rPr>
              <w:fldChar w:fldCharType="end"/>
            </w:r>
          </w:hyperlink>
        </w:p>
        <w:p w14:paraId="074AB9CF" w14:textId="02C5E35A" w:rsidR="0007099A" w:rsidRDefault="00144F86">
          <w:pPr>
            <w:pStyle w:val="TOC2"/>
            <w:rPr>
              <w:rFonts w:eastAsiaTheme="minorEastAsia" w:cstheme="minorBidi"/>
              <w:sz w:val="22"/>
              <w:szCs w:val="22"/>
            </w:rPr>
          </w:pPr>
          <w:hyperlink w:anchor="_Toc184132302" w:history="1">
            <w:r w:rsidR="0007099A" w:rsidRPr="005F3891">
              <w:rPr>
                <w:rStyle w:val="Hyperlink"/>
              </w:rPr>
              <w:t>9.2</w:t>
            </w:r>
            <w:r w:rsidR="0007099A">
              <w:rPr>
                <w:rFonts w:eastAsiaTheme="minorEastAsia" w:cstheme="minorBidi"/>
                <w:sz w:val="22"/>
                <w:szCs w:val="22"/>
              </w:rPr>
              <w:tab/>
            </w:r>
            <w:r w:rsidR="0007099A" w:rsidRPr="005F3891">
              <w:rPr>
                <w:rStyle w:val="Hyperlink"/>
              </w:rPr>
              <w:t>Stakeholder engagement and management plan</w:t>
            </w:r>
            <w:r w:rsidR="0007099A">
              <w:rPr>
                <w:webHidden/>
              </w:rPr>
              <w:tab/>
            </w:r>
            <w:r w:rsidR="0007099A">
              <w:rPr>
                <w:webHidden/>
              </w:rPr>
              <w:fldChar w:fldCharType="begin"/>
            </w:r>
            <w:r w:rsidR="0007099A">
              <w:rPr>
                <w:webHidden/>
              </w:rPr>
              <w:instrText xml:space="preserve"> PAGEREF _Toc184132302 \h </w:instrText>
            </w:r>
            <w:r w:rsidR="0007099A">
              <w:rPr>
                <w:webHidden/>
              </w:rPr>
            </w:r>
            <w:r w:rsidR="0007099A">
              <w:rPr>
                <w:webHidden/>
              </w:rPr>
              <w:fldChar w:fldCharType="separate"/>
            </w:r>
            <w:r w:rsidR="0007099A">
              <w:rPr>
                <w:webHidden/>
              </w:rPr>
              <w:t>14</w:t>
            </w:r>
            <w:r w:rsidR="0007099A">
              <w:rPr>
                <w:webHidden/>
              </w:rPr>
              <w:fldChar w:fldCharType="end"/>
            </w:r>
          </w:hyperlink>
        </w:p>
        <w:p w14:paraId="58C6F47E" w14:textId="6B51828D" w:rsidR="0007099A" w:rsidRDefault="00144F86">
          <w:pPr>
            <w:pStyle w:val="TOC2"/>
            <w:rPr>
              <w:rFonts w:eastAsiaTheme="minorEastAsia" w:cstheme="minorBidi"/>
              <w:sz w:val="22"/>
              <w:szCs w:val="22"/>
            </w:rPr>
          </w:pPr>
          <w:hyperlink w:anchor="_Toc184132303" w:history="1">
            <w:r w:rsidR="0007099A" w:rsidRPr="005F3891">
              <w:rPr>
                <w:rStyle w:val="Hyperlink"/>
              </w:rPr>
              <w:t>9.3</w:t>
            </w:r>
            <w:r w:rsidR="0007099A">
              <w:rPr>
                <w:rFonts w:eastAsiaTheme="minorEastAsia" w:cstheme="minorBidi"/>
                <w:sz w:val="22"/>
                <w:szCs w:val="22"/>
              </w:rPr>
              <w:tab/>
            </w:r>
            <w:r w:rsidR="0007099A" w:rsidRPr="005F3891">
              <w:rPr>
                <w:rStyle w:val="Hyperlink"/>
              </w:rPr>
              <w:t>Conflict of interest management</w:t>
            </w:r>
            <w:r w:rsidR="0007099A">
              <w:rPr>
                <w:webHidden/>
              </w:rPr>
              <w:tab/>
            </w:r>
            <w:r w:rsidR="0007099A">
              <w:rPr>
                <w:webHidden/>
              </w:rPr>
              <w:fldChar w:fldCharType="begin"/>
            </w:r>
            <w:r w:rsidR="0007099A">
              <w:rPr>
                <w:webHidden/>
              </w:rPr>
              <w:instrText xml:space="preserve"> PAGEREF _Toc184132303 \h </w:instrText>
            </w:r>
            <w:r w:rsidR="0007099A">
              <w:rPr>
                <w:webHidden/>
              </w:rPr>
            </w:r>
            <w:r w:rsidR="0007099A">
              <w:rPr>
                <w:webHidden/>
              </w:rPr>
              <w:fldChar w:fldCharType="separate"/>
            </w:r>
            <w:r w:rsidR="0007099A">
              <w:rPr>
                <w:webHidden/>
              </w:rPr>
              <w:t>14</w:t>
            </w:r>
            <w:r w:rsidR="0007099A">
              <w:rPr>
                <w:webHidden/>
              </w:rPr>
              <w:fldChar w:fldCharType="end"/>
            </w:r>
          </w:hyperlink>
        </w:p>
        <w:p w14:paraId="639E6BC0" w14:textId="155AB883" w:rsidR="0007099A" w:rsidRDefault="00144F86">
          <w:pPr>
            <w:pStyle w:val="TOC1"/>
            <w:rPr>
              <w:rFonts w:eastAsiaTheme="minorEastAsia" w:cstheme="minorBidi"/>
              <w:b w:val="0"/>
              <w:noProof/>
              <w:sz w:val="22"/>
              <w:szCs w:val="22"/>
            </w:rPr>
          </w:pPr>
          <w:hyperlink w:anchor="_Toc184132304" w:history="1">
            <w:r w:rsidR="0007099A" w:rsidRPr="005F3891">
              <w:rPr>
                <w:rStyle w:val="Hyperlink"/>
                <w:noProof/>
              </w:rPr>
              <w:t>10</w:t>
            </w:r>
            <w:r w:rsidR="0007099A">
              <w:rPr>
                <w:rFonts w:eastAsiaTheme="minorEastAsia" w:cstheme="minorBidi"/>
                <w:b w:val="0"/>
                <w:noProof/>
                <w:sz w:val="22"/>
                <w:szCs w:val="22"/>
              </w:rPr>
              <w:tab/>
            </w:r>
            <w:r w:rsidR="0007099A" w:rsidRPr="005F3891">
              <w:rPr>
                <w:rStyle w:val="Hyperlink"/>
                <w:noProof/>
              </w:rPr>
              <w:t>Policy compliance</w:t>
            </w:r>
            <w:r w:rsidR="0007099A">
              <w:rPr>
                <w:noProof/>
                <w:webHidden/>
              </w:rPr>
              <w:tab/>
            </w:r>
            <w:r w:rsidR="0007099A">
              <w:rPr>
                <w:noProof/>
                <w:webHidden/>
              </w:rPr>
              <w:fldChar w:fldCharType="begin"/>
            </w:r>
            <w:r w:rsidR="0007099A">
              <w:rPr>
                <w:noProof/>
                <w:webHidden/>
              </w:rPr>
              <w:instrText xml:space="preserve"> PAGEREF _Toc184132304 \h </w:instrText>
            </w:r>
            <w:r w:rsidR="0007099A">
              <w:rPr>
                <w:noProof/>
                <w:webHidden/>
              </w:rPr>
            </w:r>
            <w:r w:rsidR="0007099A">
              <w:rPr>
                <w:noProof/>
                <w:webHidden/>
              </w:rPr>
              <w:fldChar w:fldCharType="separate"/>
            </w:r>
            <w:r w:rsidR="0007099A">
              <w:rPr>
                <w:noProof/>
                <w:webHidden/>
              </w:rPr>
              <w:t>15</w:t>
            </w:r>
            <w:r w:rsidR="0007099A">
              <w:rPr>
                <w:noProof/>
                <w:webHidden/>
              </w:rPr>
              <w:fldChar w:fldCharType="end"/>
            </w:r>
          </w:hyperlink>
        </w:p>
        <w:p w14:paraId="4F9886C1" w14:textId="2ED901C5" w:rsidR="0007099A" w:rsidRDefault="00144F86">
          <w:pPr>
            <w:pStyle w:val="TOC2"/>
            <w:rPr>
              <w:rFonts w:eastAsiaTheme="minorEastAsia" w:cstheme="minorBidi"/>
              <w:sz w:val="22"/>
              <w:szCs w:val="22"/>
            </w:rPr>
          </w:pPr>
          <w:hyperlink w:anchor="_Toc184132305" w:history="1">
            <w:r w:rsidR="0007099A" w:rsidRPr="005F3891">
              <w:rPr>
                <w:rStyle w:val="Hyperlink"/>
              </w:rPr>
              <w:t>10.1</w:t>
            </w:r>
            <w:r w:rsidR="0007099A">
              <w:rPr>
                <w:rFonts w:eastAsiaTheme="minorEastAsia" w:cstheme="minorBidi"/>
                <w:sz w:val="22"/>
                <w:szCs w:val="22"/>
              </w:rPr>
              <w:tab/>
            </w:r>
            <w:r w:rsidR="0007099A" w:rsidRPr="005F3891">
              <w:rPr>
                <w:rStyle w:val="Hyperlink"/>
              </w:rPr>
              <w:t>Commercial policy test</w:t>
            </w:r>
            <w:r w:rsidR="0007099A">
              <w:rPr>
                <w:webHidden/>
              </w:rPr>
              <w:tab/>
            </w:r>
            <w:r w:rsidR="0007099A">
              <w:rPr>
                <w:webHidden/>
              </w:rPr>
              <w:fldChar w:fldCharType="begin"/>
            </w:r>
            <w:r w:rsidR="0007099A">
              <w:rPr>
                <w:webHidden/>
              </w:rPr>
              <w:instrText xml:space="preserve"> PAGEREF _Toc184132305 \h </w:instrText>
            </w:r>
            <w:r w:rsidR="0007099A">
              <w:rPr>
                <w:webHidden/>
              </w:rPr>
            </w:r>
            <w:r w:rsidR="0007099A">
              <w:rPr>
                <w:webHidden/>
              </w:rPr>
              <w:fldChar w:fldCharType="separate"/>
            </w:r>
            <w:r w:rsidR="0007099A">
              <w:rPr>
                <w:webHidden/>
              </w:rPr>
              <w:t>15</w:t>
            </w:r>
            <w:r w:rsidR="0007099A">
              <w:rPr>
                <w:webHidden/>
              </w:rPr>
              <w:fldChar w:fldCharType="end"/>
            </w:r>
          </w:hyperlink>
        </w:p>
        <w:p w14:paraId="29768A6F" w14:textId="75F93378" w:rsidR="0007099A" w:rsidRDefault="00144F86">
          <w:pPr>
            <w:pStyle w:val="TOC2"/>
            <w:rPr>
              <w:rFonts w:eastAsiaTheme="minorEastAsia" w:cstheme="minorBidi"/>
              <w:sz w:val="22"/>
              <w:szCs w:val="22"/>
            </w:rPr>
          </w:pPr>
          <w:hyperlink w:anchor="_Toc184132306" w:history="1">
            <w:r w:rsidR="0007099A" w:rsidRPr="005F3891">
              <w:rPr>
                <w:rStyle w:val="Hyperlink"/>
              </w:rPr>
              <w:t>10.2</w:t>
            </w:r>
            <w:r w:rsidR="0007099A">
              <w:rPr>
                <w:rFonts w:eastAsiaTheme="minorEastAsia" w:cstheme="minorBidi"/>
                <w:sz w:val="22"/>
                <w:szCs w:val="22"/>
              </w:rPr>
              <w:tab/>
            </w:r>
            <w:r w:rsidR="0007099A" w:rsidRPr="005F3891">
              <w:rPr>
                <w:rStyle w:val="Hyperlink"/>
              </w:rPr>
              <w:t>SME agenda</w:t>
            </w:r>
            <w:r w:rsidR="0007099A">
              <w:rPr>
                <w:webHidden/>
              </w:rPr>
              <w:tab/>
            </w:r>
            <w:r w:rsidR="0007099A">
              <w:rPr>
                <w:webHidden/>
              </w:rPr>
              <w:fldChar w:fldCharType="begin"/>
            </w:r>
            <w:r w:rsidR="0007099A">
              <w:rPr>
                <w:webHidden/>
              </w:rPr>
              <w:instrText xml:space="preserve"> PAGEREF _Toc184132306 \h </w:instrText>
            </w:r>
            <w:r w:rsidR="0007099A">
              <w:rPr>
                <w:webHidden/>
              </w:rPr>
            </w:r>
            <w:r w:rsidR="0007099A">
              <w:rPr>
                <w:webHidden/>
              </w:rPr>
              <w:fldChar w:fldCharType="separate"/>
            </w:r>
            <w:r w:rsidR="0007099A">
              <w:rPr>
                <w:webHidden/>
              </w:rPr>
              <w:t>15</w:t>
            </w:r>
            <w:r w:rsidR="0007099A">
              <w:rPr>
                <w:webHidden/>
              </w:rPr>
              <w:fldChar w:fldCharType="end"/>
            </w:r>
          </w:hyperlink>
        </w:p>
        <w:p w14:paraId="43A98284" w14:textId="3E6BD3E7" w:rsidR="0007099A" w:rsidRDefault="00144F86">
          <w:pPr>
            <w:pStyle w:val="TOC1"/>
            <w:rPr>
              <w:rFonts w:eastAsiaTheme="minorEastAsia" w:cstheme="minorBidi"/>
              <w:b w:val="0"/>
              <w:noProof/>
              <w:sz w:val="22"/>
              <w:szCs w:val="22"/>
            </w:rPr>
          </w:pPr>
          <w:hyperlink w:anchor="_Toc184132307" w:history="1">
            <w:r w:rsidR="0007099A" w:rsidRPr="005F3891">
              <w:rPr>
                <w:rStyle w:val="Hyperlink"/>
                <w:noProof/>
              </w:rPr>
              <w:t>11</w:t>
            </w:r>
            <w:r w:rsidR="0007099A">
              <w:rPr>
                <w:rFonts w:eastAsiaTheme="minorEastAsia" w:cstheme="minorBidi"/>
                <w:b w:val="0"/>
                <w:noProof/>
                <w:sz w:val="22"/>
                <w:szCs w:val="22"/>
              </w:rPr>
              <w:tab/>
            </w:r>
            <w:r w:rsidR="0007099A" w:rsidRPr="005F3891">
              <w:rPr>
                <w:rStyle w:val="Hyperlink"/>
                <w:noProof/>
              </w:rPr>
              <w:t>Contract Management and implementation</w:t>
            </w:r>
            <w:r w:rsidR="0007099A">
              <w:rPr>
                <w:noProof/>
                <w:webHidden/>
              </w:rPr>
              <w:tab/>
            </w:r>
            <w:r w:rsidR="0007099A">
              <w:rPr>
                <w:noProof/>
                <w:webHidden/>
              </w:rPr>
              <w:fldChar w:fldCharType="begin"/>
            </w:r>
            <w:r w:rsidR="0007099A">
              <w:rPr>
                <w:noProof/>
                <w:webHidden/>
              </w:rPr>
              <w:instrText xml:space="preserve"> PAGEREF _Toc184132307 \h </w:instrText>
            </w:r>
            <w:r w:rsidR="0007099A">
              <w:rPr>
                <w:noProof/>
                <w:webHidden/>
              </w:rPr>
            </w:r>
            <w:r w:rsidR="0007099A">
              <w:rPr>
                <w:noProof/>
                <w:webHidden/>
              </w:rPr>
              <w:fldChar w:fldCharType="separate"/>
            </w:r>
            <w:r w:rsidR="0007099A">
              <w:rPr>
                <w:noProof/>
                <w:webHidden/>
              </w:rPr>
              <w:t>16</w:t>
            </w:r>
            <w:r w:rsidR="0007099A">
              <w:rPr>
                <w:noProof/>
                <w:webHidden/>
              </w:rPr>
              <w:fldChar w:fldCharType="end"/>
            </w:r>
          </w:hyperlink>
        </w:p>
        <w:p w14:paraId="5900D2A6" w14:textId="3544AD6F" w:rsidR="0007099A" w:rsidRDefault="00144F86">
          <w:pPr>
            <w:pStyle w:val="TOC2"/>
            <w:rPr>
              <w:rFonts w:eastAsiaTheme="minorEastAsia" w:cstheme="minorBidi"/>
              <w:sz w:val="22"/>
              <w:szCs w:val="22"/>
            </w:rPr>
          </w:pPr>
          <w:hyperlink w:anchor="_Toc184132308" w:history="1">
            <w:r w:rsidR="0007099A" w:rsidRPr="005F3891">
              <w:rPr>
                <w:rStyle w:val="Hyperlink"/>
              </w:rPr>
              <w:t>11.1</w:t>
            </w:r>
            <w:r w:rsidR="0007099A">
              <w:rPr>
                <w:rFonts w:eastAsiaTheme="minorEastAsia" w:cstheme="minorBidi"/>
                <w:sz w:val="22"/>
                <w:szCs w:val="22"/>
              </w:rPr>
              <w:tab/>
            </w:r>
            <w:r w:rsidR="0007099A" w:rsidRPr="005F3891">
              <w:rPr>
                <w:rStyle w:val="Hyperlink"/>
              </w:rPr>
              <w:t>Key details</w:t>
            </w:r>
            <w:r w:rsidR="0007099A">
              <w:rPr>
                <w:webHidden/>
              </w:rPr>
              <w:tab/>
            </w:r>
            <w:r w:rsidR="0007099A">
              <w:rPr>
                <w:webHidden/>
              </w:rPr>
              <w:fldChar w:fldCharType="begin"/>
            </w:r>
            <w:r w:rsidR="0007099A">
              <w:rPr>
                <w:webHidden/>
              </w:rPr>
              <w:instrText xml:space="preserve"> PAGEREF _Toc184132308 \h </w:instrText>
            </w:r>
            <w:r w:rsidR="0007099A">
              <w:rPr>
                <w:webHidden/>
              </w:rPr>
            </w:r>
            <w:r w:rsidR="0007099A">
              <w:rPr>
                <w:webHidden/>
              </w:rPr>
              <w:fldChar w:fldCharType="separate"/>
            </w:r>
            <w:r w:rsidR="0007099A">
              <w:rPr>
                <w:webHidden/>
              </w:rPr>
              <w:t>16</w:t>
            </w:r>
            <w:r w:rsidR="0007099A">
              <w:rPr>
                <w:webHidden/>
              </w:rPr>
              <w:fldChar w:fldCharType="end"/>
            </w:r>
          </w:hyperlink>
        </w:p>
        <w:p w14:paraId="0F9E1C33" w14:textId="14DEC3C0" w:rsidR="0007099A" w:rsidRDefault="00144F86">
          <w:pPr>
            <w:pStyle w:val="TOC2"/>
            <w:rPr>
              <w:rFonts w:eastAsiaTheme="minorEastAsia" w:cstheme="minorBidi"/>
              <w:sz w:val="22"/>
              <w:szCs w:val="22"/>
            </w:rPr>
          </w:pPr>
          <w:hyperlink w:anchor="_Toc184132309" w:history="1">
            <w:r w:rsidR="0007099A" w:rsidRPr="005F3891">
              <w:rPr>
                <w:rStyle w:val="Hyperlink"/>
              </w:rPr>
              <w:t>11.2</w:t>
            </w:r>
            <w:r w:rsidR="0007099A">
              <w:rPr>
                <w:rFonts w:eastAsiaTheme="minorEastAsia" w:cstheme="minorBidi"/>
                <w:sz w:val="22"/>
                <w:szCs w:val="22"/>
              </w:rPr>
              <w:tab/>
            </w:r>
            <w:r w:rsidR="0007099A" w:rsidRPr="005F3891">
              <w:rPr>
                <w:rStyle w:val="Hyperlink"/>
              </w:rPr>
              <w:t>Strategy</w:t>
            </w:r>
            <w:r w:rsidR="0007099A">
              <w:rPr>
                <w:webHidden/>
              </w:rPr>
              <w:tab/>
            </w:r>
            <w:r w:rsidR="0007099A">
              <w:rPr>
                <w:webHidden/>
              </w:rPr>
              <w:fldChar w:fldCharType="begin"/>
            </w:r>
            <w:r w:rsidR="0007099A">
              <w:rPr>
                <w:webHidden/>
              </w:rPr>
              <w:instrText xml:space="preserve"> PAGEREF _Toc184132309 \h </w:instrText>
            </w:r>
            <w:r w:rsidR="0007099A">
              <w:rPr>
                <w:webHidden/>
              </w:rPr>
            </w:r>
            <w:r w:rsidR="0007099A">
              <w:rPr>
                <w:webHidden/>
              </w:rPr>
              <w:fldChar w:fldCharType="separate"/>
            </w:r>
            <w:r w:rsidR="0007099A">
              <w:rPr>
                <w:webHidden/>
              </w:rPr>
              <w:t>16</w:t>
            </w:r>
            <w:r w:rsidR="0007099A">
              <w:rPr>
                <w:webHidden/>
              </w:rPr>
              <w:fldChar w:fldCharType="end"/>
            </w:r>
          </w:hyperlink>
        </w:p>
        <w:p w14:paraId="3FAC879A" w14:textId="5F0479EE" w:rsidR="0007099A" w:rsidRDefault="00144F86">
          <w:pPr>
            <w:pStyle w:val="TOC2"/>
            <w:rPr>
              <w:rFonts w:eastAsiaTheme="minorEastAsia" w:cstheme="minorBidi"/>
              <w:sz w:val="22"/>
              <w:szCs w:val="22"/>
            </w:rPr>
          </w:pPr>
          <w:hyperlink w:anchor="_Toc184132310" w:history="1">
            <w:r w:rsidR="0007099A" w:rsidRPr="005F3891">
              <w:rPr>
                <w:rStyle w:val="Hyperlink"/>
              </w:rPr>
              <w:t>11.3</w:t>
            </w:r>
            <w:r w:rsidR="0007099A">
              <w:rPr>
                <w:rFonts w:eastAsiaTheme="minorEastAsia" w:cstheme="minorBidi"/>
                <w:sz w:val="22"/>
                <w:szCs w:val="22"/>
              </w:rPr>
              <w:tab/>
            </w:r>
            <w:r w:rsidR="0007099A" w:rsidRPr="005F3891">
              <w:rPr>
                <w:rStyle w:val="Hyperlink"/>
              </w:rPr>
              <w:t>Terms and conditions</w:t>
            </w:r>
            <w:r w:rsidR="0007099A">
              <w:rPr>
                <w:webHidden/>
              </w:rPr>
              <w:tab/>
            </w:r>
            <w:r w:rsidR="0007099A">
              <w:rPr>
                <w:webHidden/>
              </w:rPr>
              <w:fldChar w:fldCharType="begin"/>
            </w:r>
            <w:r w:rsidR="0007099A">
              <w:rPr>
                <w:webHidden/>
              </w:rPr>
              <w:instrText xml:space="preserve"> PAGEREF _Toc184132310 \h </w:instrText>
            </w:r>
            <w:r w:rsidR="0007099A">
              <w:rPr>
                <w:webHidden/>
              </w:rPr>
            </w:r>
            <w:r w:rsidR="0007099A">
              <w:rPr>
                <w:webHidden/>
              </w:rPr>
              <w:fldChar w:fldCharType="separate"/>
            </w:r>
            <w:r w:rsidR="0007099A">
              <w:rPr>
                <w:webHidden/>
              </w:rPr>
              <w:t>16</w:t>
            </w:r>
            <w:r w:rsidR="0007099A">
              <w:rPr>
                <w:webHidden/>
              </w:rPr>
              <w:fldChar w:fldCharType="end"/>
            </w:r>
          </w:hyperlink>
        </w:p>
        <w:p w14:paraId="58DAE5D4" w14:textId="50FF6A7B" w:rsidR="0007099A" w:rsidRDefault="00144F86">
          <w:pPr>
            <w:pStyle w:val="TOC2"/>
            <w:rPr>
              <w:rFonts w:eastAsiaTheme="minorEastAsia" w:cstheme="minorBidi"/>
              <w:sz w:val="22"/>
              <w:szCs w:val="22"/>
            </w:rPr>
          </w:pPr>
          <w:hyperlink w:anchor="_Toc184132311" w:history="1">
            <w:r w:rsidR="0007099A" w:rsidRPr="005F3891">
              <w:rPr>
                <w:rStyle w:val="Hyperlink"/>
              </w:rPr>
              <w:t>11.4</w:t>
            </w:r>
            <w:r w:rsidR="0007099A">
              <w:rPr>
                <w:rFonts w:eastAsiaTheme="minorEastAsia" w:cstheme="minorBidi"/>
                <w:sz w:val="22"/>
                <w:szCs w:val="22"/>
              </w:rPr>
              <w:tab/>
            </w:r>
            <w:r w:rsidR="0007099A" w:rsidRPr="005F3891">
              <w:rPr>
                <w:rStyle w:val="Hyperlink"/>
              </w:rPr>
              <w:t>Key performance indicators (KPI’s)</w:t>
            </w:r>
            <w:r w:rsidR="0007099A">
              <w:rPr>
                <w:webHidden/>
              </w:rPr>
              <w:tab/>
            </w:r>
            <w:r w:rsidR="0007099A">
              <w:rPr>
                <w:webHidden/>
              </w:rPr>
              <w:fldChar w:fldCharType="begin"/>
            </w:r>
            <w:r w:rsidR="0007099A">
              <w:rPr>
                <w:webHidden/>
              </w:rPr>
              <w:instrText xml:space="preserve"> PAGEREF _Toc184132311 \h </w:instrText>
            </w:r>
            <w:r w:rsidR="0007099A">
              <w:rPr>
                <w:webHidden/>
              </w:rPr>
            </w:r>
            <w:r w:rsidR="0007099A">
              <w:rPr>
                <w:webHidden/>
              </w:rPr>
              <w:fldChar w:fldCharType="separate"/>
            </w:r>
            <w:r w:rsidR="0007099A">
              <w:rPr>
                <w:webHidden/>
              </w:rPr>
              <w:t>16</w:t>
            </w:r>
            <w:r w:rsidR="0007099A">
              <w:rPr>
                <w:webHidden/>
              </w:rPr>
              <w:fldChar w:fldCharType="end"/>
            </w:r>
          </w:hyperlink>
        </w:p>
        <w:p w14:paraId="60AFC969" w14:textId="23DEEAC6" w:rsidR="0007099A" w:rsidRDefault="00144F86">
          <w:pPr>
            <w:pStyle w:val="TOC2"/>
            <w:rPr>
              <w:rFonts w:eastAsiaTheme="minorEastAsia" w:cstheme="minorBidi"/>
              <w:sz w:val="22"/>
              <w:szCs w:val="22"/>
            </w:rPr>
          </w:pPr>
          <w:hyperlink w:anchor="_Toc184132312" w:history="1">
            <w:r w:rsidR="0007099A" w:rsidRPr="005F3891">
              <w:rPr>
                <w:rStyle w:val="Hyperlink"/>
              </w:rPr>
              <w:t>11.5</w:t>
            </w:r>
            <w:r w:rsidR="0007099A">
              <w:rPr>
                <w:rFonts w:eastAsiaTheme="minorEastAsia" w:cstheme="minorBidi"/>
                <w:sz w:val="22"/>
                <w:szCs w:val="22"/>
              </w:rPr>
              <w:tab/>
            </w:r>
            <w:r w:rsidR="0007099A" w:rsidRPr="005F3891">
              <w:rPr>
                <w:rStyle w:val="Hyperlink"/>
              </w:rPr>
              <w:t>Variations and key clauses</w:t>
            </w:r>
            <w:r w:rsidR="0007099A">
              <w:rPr>
                <w:webHidden/>
              </w:rPr>
              <w:tab/>
            </w:r>
            <w:r w:rsidR="0007099A">
              <w:rPr>
                <w:webHidden/>
              </w:rPr>
              <w:fldChar w:fldCharType="begin"/>
            </w:r>
            <w:r w:rsidR="0007099A">
              <w:rPr>
                <w:webHidden/>
              </w:rPr>
              <w:instrText xml:space="preserve"> PAGEREF _Toc184132312 \h </w:instrText>
            </w:r>
            <w:r w:rsidR="0007099A">
              <w:rPr>
                <w:webHidden/>
              </w:rPr>
            </w:r>
            <w:r w:rsidR="0007099A">
              <w:rPr>
                <w:webHidden/>
              </w:rPr>
              <w:fldChar w:fldCharType="separate"/>
            </w:r>
            <w:r w:rsidR="0007099A">
              <w:rPr>
                <w:webHidden/>
              </w:rPr>
              <w:t>17</w:t>
            </w:r>
            <w:r w:rsidR="0007099A">
              <w:rPr>
                <w:webHidden/>
              </w:rPr>
              <w:fldChar w:fldCharType="end"/>
            </w:r>
          </w:hyperlink>
        </w:p>
        <w:p w14:paraId="52CEA15A" w14:textId="624DF661" w:rsidR="0007099A" w:rsidRDefault="00144F86">
          <w:pPr>
            <w:pStyle w:val="TOC2"/>
            <w:rPr>
              <w:rFonts w:eastAsiaTheme="minorEastAsia" w:cstheme="minorBidi"/>
              <w:sz w:val="22"/>
              <w:szCs w:val="22"/>
            </w:rPr>
          </w:pPr>
          <w:hyperlink w:anchor="_Toc184132313" w:history="1">
            <w:r w:rsidR="0007099A" w:rsidRPr="005F3891">
              <w:rPr>
                <w:rStyle w:val="Hyperlink"/>
              </w:rPr>
              <w:t>11.6</w:t>
            </w:r>
            <w:r w:rsidR="0007099A">
              <w:rPr>
                <w:rFonts w:eastAsiaTheme="minorEastAsia" w:cstheme="minorBidi"/>
                <w:sz w:val="22"/>
                <w:szCs w:val="22"/>
              </w:rPr>
              <w:tab/>
            </w:r>
            <w:r w:rsidR="0007099A" w:rsidRPr="005F3891">
              <w:rPr>
                <w:rStyle w:val="Hyperlink"/>
              </w:rPr>
              <w:t>Contract management plan</w:t>
            </w:r>
            <w:r w:rsidR="0007099A">
              <w:rPr>
                <w:webHidden/>
              </w:rPr>
              <w:tab/>
            </w:r>
            <w:r w:rsidR="0007099A">
              <w:rPr>
                <w:webHidden/>
              </w:rPr>
              <w:fldChar w:fldCharType="begin"/>
            </w:r>
            <w:r w:rsidR="0007099A">
              <w:rPr>
                <w:webHidden/>
              </w:rPr>
              <w:instrText xml:space="preserve"> PAGEREF _Toc184132313 \h </w:instrText>
            </w:r>
            <w:r w:rsidR="0007099A">
              <w:rPr>
                <w:webHidden/>
              </w:rPr>
            </w:r>
            <w:r w:rsidR="0007099A">
              <w:rPr>
                <w:webHidden/>
              </w:rPr>
              <w:fldChar w:fldCharType="separate"/>
            </w:r>
            <w:r w:rsidR="0007099A">
              <w:rPr>
                <w:webHidden/>
              </w:rPr>
              <w:t>17</w:t>
            </w:r>
            <w:r w:rsidR="0007099A">
              <w:rPr>
                <w:webHidden/>
              </w:rPr>
              <w:fldChar w:fldCharType="end"/>
            </w:r>
          </w:hyperlink>
        </w:p>
        <w:p w14:paraId="5C10DC3A" w14:textId="5990097A" w:rsidR="0007099A" w:rsidRDefault="00144F86">
          <w:pPr>
            <w:pStyle w:val="TOC2"/>
            <w:rPr>
              <w:rFonts w:eastAsiaTheme="minorEastAsia" w:cstheme="minorBidi"/>
              <w:sz w:val="22"/>
              <w:szCs w:val="22"/>
            </w:rPr>
          </w:pPr>
          <w:hyperlink w:anchor="_Toc184132314" w:history="1">
            <w:r w:rsidR="0007099A" w:rsidRPr="005F3891">
              <w:rPr>
                <w:rStyle w:val="Hyperlink"/>
              </w:rPr>
              <w:t>11.7</w:t>
            </w:r>
            <w:r w:rsidR="0007099A">
              <w:rPr>
                <w:rFonts w:eastAsiaTheme="minorEastAsia" w:cstheme="minorBidi"/>
                <w:sz w:val="22"/>
                <w:szCs w:val="22"/>
              </w:rPr>
              <w:tab/>
            </w:r>
            <w:r w:rsidR="0007099A" w:rsidRPr="005F3891">
              <w:rPr>
                <w:rStyle w:val="Hyperlink"/>
              </w:rPr>
              <w:t>Contract exit and transition planning</w:t>
            </w:r>
            <w:r w:rsidR="0007099A">
              <w:rPr>
                <w:webHidden/>
              </w:rPr>
              <w:tab/>
            </w:r>
            <w:r w:rsidR="0007099A">
              <w:rPr>
                <w:webHidden/>
              </w:rPr>
              <w:fldChar w:fldCharType="begin"/>
            </w:r>
            <w:r w:rsidR="0007099A">
              <w:rPr>
                <w:webHidden/>
              </w:rPr>
              <w:instrText xml:space="preserve"> PAGEREF _Toc184132314 \h </w:instrText>
            </w:r>
            <w:r w:rsidR="0007099A">
              <w:rPr>
                <w:webHidden/>
              </w:rPr>
            </w:r>
            <w:r w:rsidR="0007099A">
              <w:rPr>
                <w:webHidden/>
              </w:rPr>
              <w:fldChar w:fldCharType="separate"/>
            </w:r>
            <w:r w:rsidR="0007099A">
              <w:rPr>
                <w:webHidden/>
              </w:rPr>
              <w:t>17</w:t>
            </w:r>
            <w:r w:rsidR="0007099A">
              <w:rPr>
                <w:webHidden/>
              </w:rPr>
              <w:fldChar w:fldCharType="end"/>
            </w:r>
          </w:hyperlink>
        </w:p>
        <w:p w14:paraId="0DDD7171" w14:textId="7E272654" w:rsidR="0007099A" w:rsidRDefault="00144F86">
          <w:pPr>
            <w:pStyle w:val="TOC2"/>
            <w:rPr>
              <w:rFonts w:eastAsiaTheme="minorEastAsia" w:cstheme="minorBidi"/>
              <w:sz w:val="22"/>
              <w:szCs w:val="22"/>
            </w:rPr>
          </w:pPr>
          <w:hyperlink w:anchor="_Toc184132315" w:history="1">
            <w:r w:rsidR="0007099A" w:rsidRPr="005F3891">
              <w:rPr>
                <w:rStyle w:val="Hyperlink"/>
              </w:rPr>
              <w:t>11.8</w:t>
            </w:r>
            <w:r w:rsidR="0007099A">
              <w:rPr>
                <w:rFonts w:eastAsiaTheme="minorEastAsia" w:cstheme="minorBidi"/>
                <w:sz w:val="22"/>
                <w:szCs w:val="22"/>
              </w:rPr>
              <w:tab/>
            </w:r>
            <w:r w:rsidR="0007099A" w:rsidRPr="005F3891">
              <w:rPr>
                <w:rStyle w:val="Hyperlink"/>
              </w:rPr>
              <w:t>Risk profile</w:t>
            </w:r>
            <w:r w:rsidR="0007099A">
              <w:rPr>
                <w:webHidden/>
              </w:rPr>
              <w:tab/>
            </w:r>
            <w:r w:rsidR="0007099A">
              <w:rPr>
                <w:webHidden/>
              </w:rPr>
              <w:fldChar w:fldCharType="begin"/>
            </w:r>
            <w:r w:rsidR="0007099A">
              <w:rPr>
                <w:webHidden/>
              </w:rPr>
              <w:instrText xml:space="preserve"> PAGEREF _Toc184132315 \h </w:instrText>
            </w:r>
            <w:r w:rsidR="0007099A">
              <w:rPr>
                <w:webHidden/>
              </w:rPr>
            </w:r>
            <w:r w:rsidR="0007099A">
              <w:rPr>
                <w:webHidden/>
              </w:rPr>
              <w:fldChar w:fldCharType="separate"/>
            </w:r>
            <w:r w:rsidR="0007099A">
              <w:rPr>
                <w:webHidden/>
              </w:rPr>
              <w:t>17</w:t>
            </w:r>
            <w:r w:rsidR="0007099A">
              <w:rPr>
                <w:webHidden/>
              </w:rPr>
              <w:fldChar w:fldCharType="end"/>
            </w:r>
          </w:hyperlink>
        </w:p>
        <w:p w14:paraId="0355C3C3" w14:textId="789E4595" w:rsidR="0007099A" w:rsidRDefault="00144F86">
          <w:pPr>
            <w:pStyle w:val="TOC1"/>
            <w:rPr>
              <w:rFonts w:eastAsiaTheme="minorEastAsia" w:cstheme="minorBidi"/>
              <w:b w:val="0"/>
              <w:noProof/>
              <w:sz w:val="22"/>
              <w:szCs w:val="22"/>
            </w:rPr>
          </w:pPr>
          <w:hyperlink w:anchor="_Toc184132316" w:history="1">
            <w:r w:rsidR="0007099A" w:rsidRPr="005F3891">
              <w:rPr>
                <w:rStyle w:val="Hyperlink"/>
                <w:noProof/>
              </w:rPr>
              <w:t>12</w:t>
            </w:r>
            <w:r w:rsidR="0007099A">
              <w:rPr>
                <w:rFonts w:eastAsiaTheme="minorEastAsia" w:cstheme="minorBidi"/>
                <w:b w:val="0"/>
                <w:noProof/>
                <w:sz w:val="22"/>
                <w:szCs w:val="22"/>
              </w:rPr>
              <w:tab/>
            </w:r>
            <w:r w:rsidR="0007099A" w:rsidRPr="005F3891">
              <w:rPr>
                <w:rStyle w:val="Hyperlink"/>
                <w:noProof/>
              </w:rPr>
              <w:t>Commercial spend controls (if applicable)</w:t>
            </w:r>
            <w:r w:rsidR="0007099A">
              <w:rPr>
                <w:noProof/>
                <w:webHidden/>
              </w:rPr>
              <w:tab/>
            </w:r>
            <w:r w:rsidR="0007099A">
              <w:rPr>
                <w:noProof/>
                <w:webHidden/>
              </w:rPr>
              <w:fldChar w:fldCharType="begin"/>
            </w:r>
            <w:r w:rsidR="0007099A">
              <w:rPr>
                <w:noProof/>
                <w:webHidden/>
              </w:rPr>
              <w:instrText xml:space="preserve"> PAGEREF _Toc184132316 \h </w:instrText>
            </w:r>
            <w:r w:rsidR="0007099A">
              <w:rPr>
                <w:noProof/>
                <w:webHidden/>
              </w:rPr>
            </w:r>
            <w:r w:rsidR="0007099A">
              <w:rPr>
                <w:noProof/>
                <w:webHidden/>
              </w:rPr>
              <w:fldChar w:fldCharType="separate"/>
            </w:r>
            <w:r w:rsidR="0007099A">
              <w:rPr>
                <w:noProof/>
                <w:webHidden/>
              </w:rPr>
              <w:t>18</w:t>
            </w:r>
            <w:r w:rsidR="0007099A">
              <w:rPr>
                <w:noProof/>
                <w:webHidden/>
              </w:rPr>
              <w:fldChar w:fldCharType="end"/>
            </w:r>
          </w:hyperlink>
        </w:p>
        <w:p w14:paraId="0C43BCCD" w14:textId="15C5A12F" w:rsidR="0007099A" w:rsidRDefault="00144F86">
          <w:pPr>
            <w:pStyle w:val="TOC2"/>
            <w:rPr>
              <w:rFonts w:eastAsiaTheme="minorEastAsia" w:cstheme="minorBidi"/>
              <w:sz w:val="22"/>
              <w:szCs w:val="22"/>
            </w:rPr>
          </w:pPr>
          <w:hyperlink w:anchor="_Toc184132317" w:history="1">
            <w:r w:rsidR="0007099A" w:rsidRPr="005F3891">
              <w:rPr>
                <w:rStyle w:val="Hyperlink"/>
              </w:rPr>
              <w:t>12.1</w:t>
            </w:r>
            <w:r w:rsidR="0007099A">
              <w:rPr>
                <w:rFonts w:eastAsiaTheme="minorEastAsia" w:cstheme="minorBidi"/>
                <w:sz w:val="22"/>
                <w:szCs w:val="22"/>
              </w:rPr>
              <w:tab/>
            </w:r>
            <w:r w:rsidR="0007099A" w:rsidRPr="005F3891">
              <w:rPr>
                <w:rStyle w:val="Hyperlink"/>
              </w:rPr>
              <w:t>Key details</w:t>
            </w:r>
            <w:r w:rsidR="0007099A">
              <w:rPr>
                <w:webHidden/>
              </w:rPr>
              <w:tab/>
            </w:r>
            <w:r w:rsidR="0007099A">
              <w:rPr>
                <w:webHidden/>
              </w:rPr>
              <w:fldChar w:fldCharType="begin"/>
            </w:r>
            <w:r w:rsidR="0007099A">
              <w:rPr>
                <w:webHidden/>
              </w:rPr>
              <w:instrText xml:space="preserve"> PAGEREF _Toc184132317 \h </w:instrText>
            </w:r>
            <w:r w:rsidR="0007099A">
              <w:rPr>
                <w:webHidden/>
              </w:rPr>
            </w:r>
            <w:r w:rsidR="0007099A">
              <w:rPr>
                <w:webHidden/>
              </w:rPr>
              <w:fldChar w:fldCharType="separate"/>
            </w:r>
            <w:r w:rsidR="0007099A">
              <w:rPr>
                <w:webHidden/>
              </w:rPr>
              <w:t>18</w:t>
            </w:r>
            <w:r w:rsidR="0007099A">
              <w:rPr>
                <w:webHidden/>
              </w:rPr>
              <w:fldChar w:fldCharType="end"/>
            </w:r>
          </w:hyperlink>
        </w:p>
        <w:p w14:paraId="1DAEB75A" w14:textId="08CCFD57" w:rsidR="0007099A" w:rsidRDefault="00144F86">
          <w:pPr>
            <w:pStyle w:val="TOC2"/>
            <w:rPr>
              <w:rFonts w:eastAsiaTheme="minorEastAsia" w:cstheme="minorBidi"/>
              <w:sz w:val="22"/>
              <w:szCs w:val="22"/>
            </w:rPr>
          </w:pPr>
          <w:hyperlink w:anchor="_Toc184132318" w:history="1">
            <w:r w:rsidR="0007099A" w:rsidRPr="005F3891">
              <w:rPr>
                <w:rStyle w:val="Hyperlink"/>
              </w:rPr>
              <w:t>12.2</w:t>
            </w:r>
            <w:r w:rsidR="0007099A">
              <w:rPr>
                <w:rFonts w:eastAsiaTheme="minorEastAsia" w:cstheme="minorBidi"/>
                <w:sz w:val="22"/>
                <w:szCs w:val="22"/>
              </w:rPr>
              <w:tab/>
            </w:r>
            <w:r w:rsidR="0007099A" w:rsidRPr="005F3891">
              <w:rPr>
                <w:rStyle w:val="Hyperlink"/>
              </w:rPr>
              <w:t>Complexity Assessment</w:t>
            </w:r>
            <w:r w:rsidR="0007099A">
              <w:rPr>
                <w:webHidden/>
              </w:rPr>
              <w:tab/>
            </w:r>
            <w:r w:rsidR="0007099A">
              <w:rPr>
                <w:webHidden/>
              </w:rPr>
              <w:fldChar w:fldCharType="begin"/>
            </w:r>
            <w:r w:rsidR="0007099A">
              <w:rPr>
                <w:webHidden/>
              </w:rPr>
              <w:instrText xml:space="preserve"> PAGEREF _Toc184132318 \h </w:instrText>
            </w:r>
            <w:r w:rsidR="0007099A">
              <w:rPr>
                <w:webHidden/>
              </w:rPr>
            </w:r>
            <w:r w:rsidR="0007099A">
              <w:rPr>
                <w:webHidden/>
              </w:rPr>
              <w:fldChar w:fldCharType="separate"/>
            </w:r>
            <w:r w:rsidR="0007099A">
              <w:rPr>
                <w:webHidden/>
              </w:rPr>
              <w:t>18</w:t>
            </w:r>
            <w:r w:rsidR="0007099A">
              <w:rPr>
                <w:webHidden/>
              </w:rPr>
              <w:fldChar w:fldCharType="end"/>
            </w:r>
          </w:hyperlink>
        </w:p>
        <w:p w14:paraId="52BCB7FC" w14:textId="26C68A06" w:rsidR="0007099A" w:rsidRDefault="00144F86">
          <w:pPr>
            <w:pStyle w:val="TOC1"/>
            <w:rPr>
              <w:rFonts w:eastAsiaTheme="minorEastAsia" w:cstheme="minorBidi"/>
              <w:b w:val="0"/>
              <w:noProof/>
              <w:sz w:val="22"/>
              <w:szCs w:val="22"/>
            </w:rPr>
          </w:pPr>
          <w:hyperlink w:anchor="_Toc184132319" w:history="1">
            <w:r w:rsidR="0007099A" w:rsidRPr="005F3891">
              <w:rPr>
                <w:rStyle w:val="Hyperlink"/>
                <w:noProof/>
              </w:rPr>
              <w:t>13</w:t>
            </w:r>
            <w:r w:rsidR="0007099A">
              <w:rPr>
                <w:rFonts w:eastAsiaTheme="minorEastAsia" w:cstheme="minorBidi"/>
                <w:b w:val="0"/>
                <w:noProof/>
                <w:sz w:val="22"/>
                <w:szCs w:val="22"/>
              </w:rPr>
              <w:tab/>
            </w:r>
            <w:r w:rsidR="0007099A" w:rsidRPr="005F3891">
              <w:rPr>
                <w:rStyle w:val="Hyperlink"/>
                <w:noProof/>
              </w:rPr>
              <w:t>Legal Considerations</w:t>
            </w:r>
            <w:r w:rsidR="0007099A">
              <w:rPr>
                <w:noProof/>
                <w:webHidden/>
              </w:rPr>
              <w:tab/>
            </w:r>
            <w:r w:rsidR="0007099A">
              <w:rPr>
                <w:noProof/>
                <w:webHidden/>
              </w:rPr>
              <w:fldChar w:fldCharType="begin"/>
            </w:r>
            <w:r w:rsidR="0007099A">
              <w:rPr>
                <w:noProof/>
                <w:webHidden/>
              </w:rPr>
              <w:instrText xml:space="preserve"> PAGEREF _Toc184132319 \h </w:instrText>
            </w:r>
            <w:r w:rsidR="0007099A">
              <w:rPr>
                <w:noProof/>
                <w:webHidden/>
              </w:rPr>
            </w:r>
            <w:r w:rsidR="0007099A">
              <w:rPr>
                <w:noProof/>
                <w:webHidden/>
              </w:rPr>
              <w:fldChar w:fldCharType="separate"/>
            </w:r>
            <w:r w:rsidR="0007099A">
              <w:rPr>
                <w:noProof/>
                <w:webHidden/>
              </w:rPr>
              <w:t>20</w:t>
            </w:r>
            <w:r w:rsidR="0007099A">
              <w:rPr>
                <w:noProof/>
                <w:webHidden/>
              </w:rPr>
              <w:fldChar w:fldCharType="end"/>
            </w:r>
          </w:hyperlink>
        </w:p>
        <w:p w14:paraId="2CEB128B" w14:textId="2EEEA533" w:rsidR="0007099A" w:rsidRDefault="00144F86">
          <w:pPr>
            <w:pStyle w:val="TOC2"/>
            <w:rPr>
              <w:rFonts w:eastAsiaTheme="minorEastAsia" w:cstheme="minorBidi"/>
              <w:sz w:val="22"/>
              <w:szCs w:val="22"/>
            </w:rPr>
          </w:pPr>
          <w:hyperlink w:anchor="_Toc184132320" w:history="1">
            <w:r w:rsidR="0007099A" w:rsidRPr="005F3891">
              <w:rPr>
                <w:rStyle w:val="Hyperlink"/>
              </w:rPr>
              <w:t>13.1</w:t>
            </w:r>
            <w:r w:rsidR="0007099A">
              <w:rPr>
                <w:rFonts w:eastAsiaTheme="minorEastAsia" w:cstheme="minorBidi"/>
                <w:sz w:val="22"/>
                <w:szCs w:val="22"/>
              </w:rPr>
              <w:tab/>
            </w:r>
            <w:r w:rsidR="0007099A" w:rsidRPr="005F3891">
              <w:rPr>
                <w:rStyle w:val="Hyperlink"/>
              </w:rPr>
              <w:t>[Add sub heading]</w:t>
            </w:r>
            <w:r w:rsidR="0007099A">
              <w:rPr>
                <w:webHidden/>
              </w:rPr>
              <w:tab/>
            </w:r>
            <w:r w:rsidR="0007099A">
              <w:rPr>
                <w:webHidden/>
              </w:rPr>
              <w:fldChar w:fldCharType="begin"/>
            </w:r>
            <w:r w:rsidR="0007099A">
              <w:rPr>
                <w:webHidden/>
              </w:rPr>
              <w:instrText xml:space="preserve"> PAGEREF _Toc184132320 \h </w:instrText>
            </w:r>
            <w:r w:rsidR="0007099A">
              <w:rPr>
                <w:webHidden/>
              </w:rPr>
            </w:r>
            <w:r w:rsidR="0007099A">
              <w:rPr>
                <w:webHidden/>
              </w:rPr>
              <w:fldChar w:fldCharType="separate"/>
            </w:r>
            <w:r w:rsidR="0007099A">
              <w:rPr>
                <w:webHidden/>
              </w:rPr>
              <w:t>20</w:t>
            </w:r>
            <w:r w:rsidR="0007099A">
              <w:rPr>
                <w:webHidden/>
              </w:rPr>
              <w:fldChar w:fldCharType="end"/>
            </w:r>
          </w:hyperlink>
        </w:p>
        <w:p w14:paraId="513329B9" w14:textId="18FD400E" w:rsidR="0007099A" w:rsidRDefault="00144F86">
          <w:pPr>
            <w:pStyle w:val="TOC2"/>
            <w:rPr>
              <w:rFonts w:eastAsiaTheme="minorEastAsia" w:cstheme="minorBidi"/>
              <w:sz w:val="22"/>
              <w:szCs w:val="22"/>
            </w:rPr>
          </w:pPr>
          <w:hyperlink w:anchor="_Toc184132321" w:history="1">
            <w:r w:rsidR="0007099A" w:rsidRPr="005F3891">
              <w:rPr>
                <w:rStyle w:val="Hyperlink"/>
              </w:rPr>
              <w:t>13.2</w:t>
            </w:r>
            <w:r w:rsidR="0007099A">
              <w:rPr>
                <w:rFonts w:eastAsiaTheme="minorEastAsia" w:cstheme="minorBidi"/>
                <w:sz w:val="22"/>
                <w:szCs w:val="22"/>
              </w:rPr>
              <w:tab/>
            </w:r>
            <w:r w:rsidR="0007099A" w:rsidRPr="005F3891">
              <w:rPr>
                <w:rStyle w:val="Hyperlink"/>
              </w:rPr>
              <w:t>[Add sub heading]</w:t>
            </w:r>
            <w:r w:rsidR="0007099A">
              <w:rPr>
                <w:webHidden/>
              </w:rPr>
              <w:tab/>
            </w:r>
            <w:r w:rsidR="0007099A">
              <w:rPr>
                <w:webHidden/>
              </w:rPr>
              <w:fldChar w:fldCharType="begin"/>
            </w:r>
            <w:r w:rsidR="0007099A">
              <w:rPr>
                <w:webHidden/>
              </w:rPr>
              <w:instrText xml:space="preserve"> PAGEREF _Toc184132321 \h </w:instrText>
            </w:r>
            <w:r w:rsidR="0007099A">
              <w:rPr>
                <w:webHidden/>
              </w:rPr>
            </w:r>
            <w:r w:rsidR="0007099A">
              <w:rPr>
                <w:webHidden/>
              </w:rPr>
              <w:fldChar w:fldCharType="separate"/>
            </w:r>
            <w:r w:rsidR="0007099A">
              <w:rPr>
                <w:webHidden/>
              </w:rPr>
              <w:t>20</w:t>
            </w:r>
            <w:r w:rsidR="0007099A">
              <w:rPr>
                <w:webHidden/>
              </w:rPr>
              <w:fldChar w:fldCharType="end"/>
            </w:r>
          </w:hyperlink>
        </w:p>
        <w:p w14:paraId="32D48622" w14:textId="070EAA04" w:rsidR="0007099A" w:rsidRDefault="00144F86">
          <w:pPr>
            <w:pStyle w:val="TOC1"/>
            <w:rPr>
              <w:rFonts w:eastAsiaTheme="minorEastAsia" w:cstheme="minorBidi"/>
              <w:b w:val="0"/>
              <w:noProof/>
              <w:sz w:val="22"/>
              <w:szCs w:val="22"/>
            </w:rPr>
          </w:pPr>
          <w:hyperlink w:anchor="_Toc184132322" w:history="1">
            <w:r w:rsidR="0007099A" w:rsidRPr="005F3891">
              <w:rPr>
                <w:rStyle w:val="Hyperlink"/>
                <w:noProof/>
              </w:rPr>
              <w:t>14</w:t>
            </w:r>
            <w:r w:rsidR="0007099A">
              <w:rPr>
                <w:rFonts w:eastAsiaTheme="minorEastAsia" w:cstheme="minorBidi"/>
                <w:b w:val="0"/>
                <w:noProof/>
                <w:sz w:val="22"/>
                <w:szCs w:val="22"/>
              </w:rPr>
              <w:tab/>
            </w:r>
            <w:r w:rsidR="0007099A" w:rsidRPr="005F3891">
              <w:rPr>
                <w:rStyle w:val="Hyperlink"/>
                <w:noProof/>
              </w:rPr>
              <w:t>Internal approvals</w:t>
            </w:r>
            <w:r w:rsidR="0007099A">
              <w:rPr>
                <w:noProof/>
                <w:webHidden/>
              </w:rPr>
              <w:tab/>
            </w:r>
            <w:r w:rsidR="0007099A">
              <w:rPr>
                <w:noProof/>
                <w:webHidden/>
              </w:rPr>
              <w:fldChar w:fldCharType="begin"/>
            </w:r>
            <w:r w:rsidR="0007099A">
              <w:rPr>
                <w:noProof/>
                <w:webHidden/>
              </w:rPr>
              <w:instrText xml:space="preserve"> PAGEREF _Toc184132322 \h </w:instrText>
            </w:r>
            <w:r w:rsidR="0007099A">
              <w:rPr>
                <w:noProof/>
                <w:webHidden/>
              </w:rPr>
            </w:r>
            <w:r w:rsidR="0007099A">
              <w:rPr>
                <w:noProof/>
                <w:webHidden/>
              </w:rPr>
              <w:fldChar w:fldCharType="separate"/>
            </w:r>
            <w:r w:rsidR="0007099A">
              <w:rPr>
                <w:noProof/>
                <w:webHidden/>
              </w:rPr>
              <w:t>21</w:t>
            </w:r>
            <w:r w:rsidR="0007099A">
              <w:rPr>
                <w:noProof/>
                <w:webHidden/>
              </w:rPr>
              <w:fldChar w:fldCharType="end"/>
            </w:r>
          </w:hyperlink>
        </w:p>
        <w:p w14:paraId="1E2A9DB8" w14:textId="0FDA08E9" w:rsidR="0007099A" w:rsidRDefault="00144F86">
          <w:pPr>
            <w:pStyle w:val="TOC2"/>
            <w:rPr>
              <w:rFonts w:eastAsiaTheme="minorEastAsia" w:cstheme="minorBidi"/>
              <w:sz w:val="22"/>
              <w:szCs w:val="22"/>
            </w:rPr>
          </w:pPr>
          <w:hyperlink w:anchor="_Toc184132323" w:history="1">
            <w:r w:rsidR="0007099A" w:rsidRPr="005F3891">
              <w:rPr>
                <w:rStyle w:val="Hyperlink"/>
              </w:rPr>
              <w:t>14.1</w:t>
            </w:r>
            <w:r w:rsidR="0007099A">
              <w:rPr>
                <w:rFonts w:eastAsiaTheme="minorEastAsia" w:cstheme="minorBidi"/>
                <w:sz w:val="22"/>
                <w:szCs w:val="22"/>
              </w:rPr>
              <w:tab/>
            </w:r>
            <w:r w:rsidR="0007099A" w:rsidRPr="005F3891">
              <w:rPr>
                <w:rStyle w:val="Hyperlink"/>
              </w:rPr>
              <w:t>Technical approval</w:t>
            </w:r>
            <w:r w:rsidR="0007099A">
              <w:rPr>
                <w:webHidden/>
              </w:rPr>
              <w:tab/>
            </w:r>
            <w:r w:rsidR="0007099A">
              <w:rPr>
                <w:webHidden/>
              </w:rPr>
              <w:fldChar w:fldCharType="begin"/>
            </w:r>
            <w:r w:rsidR="0007099A">
              <w:rPr>
                <w:webHidden/>
              </w:rPr>
              <w:instrText xml:space="preserve"> PAGEREF _Toc184132323 \h </w:instrText>
            </w:r>
            <w:r w:rsidR="0007099A">
              <w:rPr>
                <w:webHidden/>
              </w:rPr>
            </w:r>
            <w:r w:rsidR="0007099A">
              <w:rPr>
                <w:webHidden/>
              </w:rPr>
              <w:fldChar w:fldCharType="separate"/>
            </w:r>
            <w:r w:rsidR="0007099A">
              <w:rPr>
                <w:webHidden/>
              </w:rPr>
              <w:t>21</w:t>
            </w:r>
            <w:r w:rsidR="0007099A">
              <w:rPr>
                <w:webHidden/>
              </w:rPr>
              <w:fldChar w:fldCharType="end"/>
            </w:r>
          </w:hyperlink>
        </w:p>
        <w:p w14:paraId="63F16DBD" w14:textId="77B3F343" w:rsidR="0007099A" w:rsidRDefault="00144F86">
          <w:pPr>
            <w:pStyle w:val="TOC2"/>
            <w:rPr>
              <w:rFonts w:eastAsiaTheme="minorEastAsia" w:cstheme="minorBidi"/>
              <w:sz w:val="22"/>
              <w:szCs w:val="22"/>
            </w:rPr>
          </w:pPr>
          <w:hyperlink w:anchor="_Toc184132324" w:history="1">
            <w:r w:rsidR="0007099A" w:rsidRPr="005F3891">
              <w:rPr>
                <w:rStyle w:val="Hyperlink"/>
              </w:rPr>
              <w:t>14.2</w:t>
            </w:r>
            <w:r w:rsidR="0007099A">
              <w:rPr>
                <w:rFonts w:eastAsiaTheme="minorEastAsia" w:cstheme="minorBidi"/>
                <w:sz w:val="22"/>
                <w:szCs w:val="22"/>
              </w:rPr>
              <w:tab/>
            </w:r>
            <w:r w:rsidR="0007099A" w:rsidRPr="005F3891">
              <w:rPr>
                <w:rStyle w:val="Hyperlink"/>
              </w:rPr>
              <w:t>Commercial approval</w:t>
            </w:r>
            <w:r w:rsidR="0007099A">
              <w:rPr>
                <w:webHidden/>
              </w:rPr>
              <w:tab/>
            </w:r>
            <w:r w:rsidR="0007099A">
              <w:rPr>
                <w:webHidden/>
              </w:rPr>
              <w:fldChar w:fldCharType="begin"/>
            </w:r>
            <w:r w:rsidR="0007099A">
              <w:rPr>
                <w:webHidden/>
              </w:rPr>
              <w:instrText xml:space="preserve"> PAGEREF _Toc184132324 \h </w:instrText>
            </w:r>
            <w:r w:rsidR="0007099A">
              <w:rPr>
                <w:webHidden/>
              </w:rPr>
            </w:r>
            <w:r w:rsidR="0007099A">
              <w:rPr>
                <w:webHidden/>
              </w:rPr>
              <w:fldChar w:fldCharType="separate"/>
            </w:r>
            <w:r w:rsidR="0007099A">
              <w:rPr>
                <w:webHidden/>
              </w:rPr>
              <w:t>21</w:t>
            </w:r>
            <w:r w:rsidR="0007099A">
              <w:rPr>
                <w:webHidden/>
              </w:rPr>
              <w:fldChar w:fldCharType="end"/>
            </w:r>
          </w:hyperlink>
        </w:p>
        <w:p w14:paraId="400BD9F4" w14:textId="159DDA99" w:rsidR="0007099A" w:rsidRDefault="00144F86">
          <w:pPr>
            <w:pStyle w:val="TOC1"/>
            <w:rPr>
              <w:rFonts w:eastAsiaTheme="minorEastAsia" w:cstheme="minorBidi"/>
              <w:b w:val="0"/>
              <w:noProof/>
              <w:sz w:val="22"/>
              <w:szCs w:val="22"/>
            </w:rPr>
          </w:pPr>
          <w:hyperlink w:anchor="_Toc184132325" w:history="1">
            <w:r w:rsidR="0007099A" w:rsidRPr="005F3891">
              <w:rPr>
                <w:rStyle w:val="Hyperlink"/>
                <w:noProof/>
              </w:rPr>
              <w:t>15</w:t>
            </w:r>
            <w:r w:rsidR="0007099A">
              <w:rPr>
                <w:rFonts w:eastAsiaTheme="minorEastAsia" w:cstheme="minorBidi"/>
                <w:b w:val="0"/>
                <w:noProof/>
                <w:sz w:val="22"/>
                <w:szCs w:val="22"/>
              </w:rPr>
              <w:tab/>
            </w:r>
            <w:r w:rsidR="0007099A" w:rsidRPr="005F3891">
              <w:rPr>
                <w:rStyle w:val="Hyperlink"/>
                <w:noProof/>
              </w:rPr>
              <w:t>Guidance Notes</w:t>
            </w:r>
            <w:r w:rsidR="0007099A">
              <w:rPr>
                <w:noProof/>
                <w:webHidden/>
              </w:rPr>
              <w:tab/>
            </w:r>
            <w:r w:rsidR="0007099A">
              <w:rPr>
                <w:noProof/>
                <w:webHidden/>
              </w:rPr>
              <w:fldChar w:fldCharType="begin"/>
            </w:r>
            <w:r w:rsidR="0007099A">
              <w:rPr>
                <w:noProof/>
                <w:webHidden/>
              </w:rPr>
              <w:instrText xml:space="preserve"> PAGEREF _Toc184132325 \h </w:instrText>
            </w:r>
            <w:r w:rsidR="0007099A">
              <w:rPr>
                <w:noProof/>
                <w:webHidden/>
              </w:rPr>
            </w:r>
            <w:r w:rsidR="0007099A">
              <w:rPr>
                <w:noProof/>
                <w:webHidden/>
              </w:rPr>
              <w:fldChar w:fldCharType="separate"/>
            </w:r>
            <w:r w:rsidR="0007099A">
              <w:rPr>
                <w:noProof/>
                <w:webHidden/>
              </w:rPr>
              <w:t>22</w:t>
            </w:r>
            <w:r w:rsidR="0007099A">
              <w:rPr>
                <w:noProof/>
                <w:webHidden/>
              </w:rPr>
              <w:fldChar w:fldCharType="end"/>
            </w:r>
          </w:hyperlink>
        </w:p>
        <w:p w14:paraId="496AD5F4" w14:textId="416254C2" w:rsidR="001434A2" w:rsidRDefault="002528E2" w:rsidP="00C04337">
          <w:pPr>
            <w:pStyle w:val="TOC1"/>
          </w:pPr>
          <w:r>
            <w:fldChar w:fldCharType="end"/>
          </w:r>
        </w:p>
      </w:sdtContent>
    </w:sdt>
    <w:p w14:paraId="229ED9DE" w14:textId="77777777" w:rsidR="006E0741" w:rsidRDefault="006E0741" w:rsidP="006E0741">
      <w:r>
        <w:t>[This is an automated contents table, based on text in the styles Heading 1 and Heading 2. To update this table, right-click on it and select Update Field. Delete this text before publishing]</w:t>
      </w:r>
    </w:p>
    <w:p w14:paraId="4318E686" w14:textId="77777777" w:rsidR="006E0741" w:rsidRDefault="006E0741"/>
    <w:p w14:paraId="2D508A75" w14:textId="77777777" w:rsidR="00F72F39" w:rsidRDefault="004E76AE">
      <w:r>
        <w:br w:type="page"/>
      </w:r>
    </w:p>
    <w:p w14:paraId="05DC73F0" w14:textId="77777777" w:rsidR="00D13322" w:rsidRPr="00540109" w:rsidRDefault="00D13322" w:rsidP="000D4DEF">
      <w:pPr>
        <w:pStyle w:val="Heading1"/>
      </w:pPr>
      <w:bookmarkStart w:id="13" w:name="_Toc167865289"/>
      <w:bookmarkStart w:id="14" w:name="_Toc184132266"/>
      <w:r w:rsidRPr="00540109">
        <w:lastRenderedPageBreak/>
        <w:t>Introduction</w:t>
      </w:r>
      <w:bookmarkEnd w:id="13"/>
      <w:bookmarkEnd w:id="14"/>
    </w:p>
    <w:p w14:paraId="755871F6" w14:textId="77777777" w:rsidR="00D13322" w:rsidRPr="00A6552D" w:rsidRDefault="00D13322" w:rsidP="000D4DEF">
      <w:pPr>
        <w:pStyle w:val="Heading2"/>
      </w:pPr>
      <w:bookmarkStart w:id="15" w:name="_Toc167865293"/>
      <w:bookmarkStart w:id="16" w:name="_Toc184132267"/>
      <w:r w:rsidRPr="00A6552D">
        <w:t>Disclaimer</w:t>
      </w:r>
      <w:bookmarkEnd w:id="15"/>
      <w:bookmarkEnd w:id="16"/>
    </w:p>
    <w:p w14:paraId="5D18D7E9" w14:textId="77777777" w:rsidR="00CA2919" w:rsidRDefault="00CA2919" w:rsidP="00CA2919">
      <w:pPr>
        <w:pStyle w:val="BodyText1"/>
      </w:pPr>
      <w:r w:rsidRPr="00A44505">
        <w:t>Th</w:t>
      </w:r>
      <w:r>
        <w:t>is template</w:t>
      </w:r>
      <w:r w:rsidR="001E1614">
        <w:t xml:space="preserve"> </w:t>
      </w:r>
      <w:r w:rsidR="00231A96">
        <w:t xml:space="preserve">has </w:t>
      </w:r>
      <w:r>
        <w:t xml:space="preserve">been developed </w:t>
      </w:r>
      <w:r w:rsidRPr="00A44505">
        <w:t>based on the presumption that the procuring entity is a public sector contracting authority within the context of UK procurement legislation.</w:t>
      </w:r>
    </w:p>
    <w:p w14:paraId="1D1FF511" w14:textId="77777777" w:rsidR="00CA2919" w:rsidRDefault="00CA2919" w:rsidP="00CA2919">
      <w:pPr>
        <w:pStyle w:val="BodyText1"/>
      </w:pPr>
      <w:r>
        <w:t xml:space="preserve">It is only intended to serve as a guide and should be supplemented and or, adapted where relevant and proportionate to each individual procurement, based on risk, complexity and novelty. </w:t>
      </w:r>
    </w:p>
    <w:p w14:paraId="6E094478" w14:textId="77777777" w:rsidR="00CA2919" w:rsidRDefault="00CA2919" w:rsidP="00CA2919">
      <w:pPr>
        <w:pStyle w:val="BodyText1"/>
      </w:pPr>
      <w:bookmarkStart w:id="17" w:name="_Hlk170489063"/>
      <w:r>
        <w:rPr>
          <w:rFonts w:ascii="Arial" w:hAnsi="Arial" w:cs="Arial"/>
        </w:rPr>
        <w:t>Contracting authorities should always seek legal, commercial and other relevant professional advice in the context of specific procurements</w:t>
      </w:r>
      <w:r w:rsidR="0068296A">
        <w:rPr>
          <w:rFonts w:ascii="Arial" w:hAnsi="Arial" w:cs="Arial"/>
        </w:rPr>
        <w:t>.</w:t>
      </w:r>
      <w:r>
        <w:rPr>
          <w:rFonts w:ascii="Arial" w:hAnsi="Arial" w:cs="Arial"/>
        </w:rPr>
        <w:t xml:space="preserve"> </w:t>
      </w:r>
      <w:bookmarkEnd w:id="17"/>
    </w:p>
    <w:p w14:paraId="7494B1BE" w14:textId="77777777" w:rsidR="00CA2919" w:rsidRDefault="00CA2919" w:rsidP="00231A96">
      <w:pPr>
        <w:pStyle w:val="BodyText1"/>
      </w:pPr>
      <w:r>
        <w:t xml:space="preserve">To assist with the completion of certain sections within this template, </w:t>
      </w:r>
      <w:r w:rsidR="0068296A">
        <w:t>g</w:t>
      </w:r>
      <w:r>
        <w:t xml:space="preserve">uidance notes are provided at the end of this template. </w:t>
      </w:r>
    </w:p>
    <w:p w14:paraId="0773B37F" w14:textId="77777777" w:rsidR="00231A96" w:rsidRDefault="00231A96" w:rsidP="00231A96">
      <w:pPr>
        <w:pStyle w:val="Heading2"/>
        <w:spacing w:line="360" w:lineRule="auto"/>
      </w:pPr>
      <w:bookmarkStart w:id="18" w:name="_Toc184132268"/>
      <w:r>
        <w:t>Timing</w:t>
      </w:r>
      <w:bookmarkEnd w:id="18"/>
    </w:p>
    <w:p w14:paraId="7CB9D125" w14:textId="212564BB" w:rsidR="00231A96" w:rsidRPr="00231A96" w:rsidRDefault="00231A96" w:rsidP="00231A96">
      <w:bookmarkStart w:id="19" w:name="_Hlk172030193"/>
      <w:r w:rsidRPr="00231A96">
        <w:t>Th</w:t>
      </w:r>
      <w:r>
        <w:t>is</w:t>
      </w:r>
      <w:r w:rsidRPr="00231A96">
        <w:t xml:space="preserve"> </w:t>
      </w:r>
      <w:r>
        <w:t xml:space="preserve">template should be used for </w:t>
      </w:r>
      <w:r w:rsidRPr="00231A96">
        <w:t>procurements</w:t>
      </w:r>
      <w:r>
        <w:t xml:space="preserve"> where the tender notice </w:t>
      </w:r>
      <w:r w:rsidR="00FC43B4">
        <w:t>is</w:t>
      </w:r>
      <w:r>
        <w:t xml:space="preserve"> published</w:t>
      </w:r>
      <w:r w:rsidRPr="00231A96">
        <w:t xml:space="preserve"> on or after 2</w:t>
      </w:r>
      <w:r w:rsidR="0078271D">
        <w:t>4 February</w:t>
      </w:r>
      <w:r w:rsidRPr="00231A96">
        <w:t xml:space="preserve"> 202</w:t>
      </w:r>
      <w:r w:rsidR="0078271D">
        <w:t>5</w:t>
      </w:r>
      <w:r>
        <w:t xml:space="preserve">. </w:t>
      </w:r>
      <w:bookmarkEnd w:id="19"/>
      <w:r w:rsidRPr="001E1614">
        <w:t xml:space="preserve">For more detail on the meaning of ‘commenced’ please refer to the Procurement Act 2023 </w:t>
      </w:r>
      <w:hyperlink r:id="rId19" w:history="1">
        <w:r w:rsidRPr="0068296A">
          <w:rPr>
            <w:rStyle w:val="Hyperlink"/>
            <w:color w:val="0000FF"/>
          </w:rPr>
          <w:t>Guidance on Transitional and Savings Arrangements</w:t>
        </w:r>
      </w:hyperlink>
      <w:r>
        <w:t xml:space="preserve">. </w:t>
      </w:r>
    </w:p>
    <w:p w14:paraId="7F99799D" w14:textId="77777777" w:rsidR="00D13322" w:rsidRDefault="00D13322" w:rsidP="00D13322">
      <w:pPr>
        <w:pStyle w:val="BodyText1"/>
      </w:pPr>
    </w:p>
    <w:p w14:paraId="3DDB81EF" w14:textId="77777777" w:rsidR="00D13322" w:rsidRPr="001434A2" w:rsidRDefault="00D13322" w:rsidP="000D4DEF">
      <w:pPr>
        <w:pStyle w:val="Heading2"/>
      </w:pPr>
      <w:bookmarkStart w:id="20" w:name="_Toc184132269"/>
      <w:r w:rsidRPr="001B7FC4">
        <w:t>Confidentiality</w:t>
      </w:r>
      <w:r w:rsidRPr="001434A2">
        <w:t xml:space="preserve"> </w:t>
      </w:r>
      <w:r w:rsidR="00956DEC">
        <w:t>and classification</w:t>
      </w:r>
      <w:bookmarkEnd w:id="20"/>
    </w:p>
    <w:p w14:paraId="29147814" w14:textId="77777777" w:rsidR="00916667" w:rsidRDefault="00916667" w:rsidP="00CA2919">
      <w:pPr>
        <w:pStyle w:val="BodyText1"/>
      </w:pPr>
      <w:bookmarkStart w:id="21" w:name="_Hlk171418031"/>
      <w:r>
        <w:t xml:space="preserve">Contracting Authorities </w:t>
      </w:r>
      <w:r w:rsidR="00CA2919">
        <w:t xml:space="preserve">must ensure that appropriate protective security markings are applied </w:t>
      </w:r>
      <w:r>
        <w:t>to this document</w:t>
      </w:r>
      <w:r w:rsidR="006400FA">
        <w:t xml:space="preserve"> </w:t>
      </w:r>
      <w:r>
        <w:t>when completed</w:t>
      </w:r>
      <w:r w:rsidR="006400FA">
        <w:t>,</w:t>
      </w:r>
      <w:r>
        <w:t xml:space="preserve"> </w:t>
      </w:r>
      <w:r w:rsidRPr="00916667">
        <w:t xml:space="preserve">in conjunction with </w:t>
      </w:r>
      <w:r>
        <w:t xml:space="preserve">a classification as detailed in the </w:t>
      </w:r>
      <w:hyperlink r:id="rId20" w:history="1">
        <w:r w:rsidRPr="004F20C4">
          <w:rPr>
            <w:rStyle w:val="Hyperlink"/>
            <w:color w:val="0000FF"/>
          </w:rPr>
          <w:t>Government Security Classifications</w:t>
        </w:r>
      </w:hyperlink>
      <w:r>
        <w:t xml:space="preserve">. </w:t>
      </w:r>
    </w:p>
    <w:bookmarkEnd w:id="21"/>
    <w:p w14:paraId="114F7155" w14:textId="77777777" w:rsidR="00D13322" w:rsidRDefault="00D13322" w:rsidP="00D13322">
      <w:pPr>
        <w:pStyle w:val="BodyText1"/>
      </w:pPr>
    </w:p>
    <w:p w14:paraId="2FBB8A18" w14:textId="77777777" w:rsidR="0070596D" w:rsidRDefault="0070596D" w:rsidP="000D4DEF">
      <w:pPr>
        <w:pStyle w:val="Heading1"/>
      </w:pPr>
      <w:bookmarkStart w:id="22" w:name="_Toc167802957"/>
      <w:bookmarkStart w:id="23" w:name="_Toc184132270"/>
      <w:bookmarkStart w:id="24" w:name="_Toc167865296"/>
      <w:r w:rsidRPr="000D4DEF">
        <w:lastRenderedPageBreak/>
        <w:t>Executive</w:t>
      </w:r>
      <w:r>
        <w:t xml:space="preserve"> summary</w:t>
      </w:r>
      <w:bookmarkEnd w:id="22"/>
      <w:bookmarkEnd w:id="23"/>
    </w:p>
    <w:p w14:paraId="443D79BC" w14:textId="77777777" w:rsidR="00D13322" w:rsidRPr="000D4DEF" w:rsidRDefault="00D13322" w:rsidP="000D4DEF">
      <w:pPr>
        <w:pStyle w:val="Heading2"/>
      </w:pPr>
      <w:bookmarkStart w:id="25" w:name="_Toc184132271"/>
      <w:r w:rsidRPr="000D4DEF">
        <w:t>Key details</w:t>
      </w:r>
      <w:bookmarkEnd w:id="24"/>
      <w:bookmarkEnd w:id="25"/>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D13322" w:rsidRPr="00634550" w14:paraId="20C04459" w14:textId="77777777" w:rsidTr="00C84C35">
        <w:trPr>
          <w:cantSplit/>
        </w:trPr>
        <w:tc>
          <w:tcPr>
            <w:tcW w:w="3402" w:type="dxa"/>
            <w:tcBorders>
              <w:right w:val="single" w:sz="4" w:space="0" w:color="auto"/>
            </w:tcBorders>
            <w:shd w:val="clear" w:color="auto" w:fill="auto"/>
            <w:tcMar>
              <w:left w:w="0" w:type="dxa"/>
            </w:tcMar>
          </w:tcPr>
          <w:p w14:paraId="057408DA" w14:textId="77777777" w:rsidR="00D13322" w:rsidRPr="00634550" w:rsidRDefault="00D13322" w:rsidP="00C84C35">
            <w:pPr>
              <w:rPr>
                <w:rFonts w:cstheme="minorHAnsi"/>
                <w:b/>
                <w:bCs/>
              </w:rPr>
            </w:pPr>
            <w:r w:rsidRPr="00634550">
              <w:rPr>
                <w:rFonts w:cstheme="minorHAnsi"/>
                <w:b/>
                <w:bCs/>
              </w:rPr>
              <w:t>Delivery Manager</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4F8447B8" w14:textId="1B8A74B9" w:rsidR="00D13322" w:rsidRPr="00634550" w:rsidRDefault="00D13322" w:rsidP="00C84C35">
            <w:pPr>
              <w:rPr>
                <w:rFonts w:cstheme="minorHAnsi"/>
                <w:color w:val="000000"/>
              </w:rPr>
            </w:pPr>
          </w:p>
        </w:tc>
      </w:tr>
    </w:tbl>
    <w:p w14:paraId="0B0AD065" w14:textId="77777777" w:rsidR="00D13322" w:rsidRPr="00634550" w:rsidRDefault="00D13322"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D13322" w:rsidRPr="00634550" w14:paraId="49375AEE" w14:textId="77777777" w:rsidTr="00C84C35">
        <w:trPr>
          <w:cantSplit/>
        </w:trPr>
        <w:tc>
          <w:tcPr>
            <w:tcW w:w="3402" w:type="dxa"/>
            <w:tcBorders>
              <w:right w:val="single" w:sz="4" w:space="0" w:color="auto"/>
            </w:tcBorders>
            <w:shd w:val="clear" w:color="auto" w:fill="auto"/>
            <w:tcMar>
              <w:left w:w="0" w:type="dxa"/>
            </w:tcMar>
          </w:tcPr>
          <w:p w14:paraId="38E95FCD" w14:textId="77777777" w:rsidR="00D13322" w:rsidRPr="00634550" w:rsidRDefault="00D13322" w:rsidP="00C84C35">
            <w:pPr>
              <w:rPr>
                <w:rFonts w:cstheme="minorHAnsi"/>
                <w:b/>
                <w:bCs/>
              </w:rPr>
            </w:pPr>
            <w:r w:rsidRPr="00634550">
              <w:rPr>
                <w:rFonts w:cstheme="minorHAnsi"/>
                <w:b/>
                <w:bCs/>
              </w:rPr>
              <w:t>Commercial Lead</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6C0CFC49" w14:textId="29ACAF7B" w:rsidR="00D13322" w:rsidRPr="00634550" w:rsidRDefault="00D13322" w:rsidP="00C84C35">
            <w:pPr>
              <w:rPr>
                <w:rFonts w:cstheme="minorHAnsi"/>
                <w:color w:val="000000"/>
              </w:rPr>
            </w:pPr>
          </w:p>
        </w:tc>
      </w:tr>
    </w:tbl>
    <w:p w14:paraId="6BA83134" w14:textId="77777777" w:rsidR="00D13322" w:rsidRPr="00634550" w:rsidRDefault="00D13322"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D13322" w:rsidRPr="00634550" w14:paraId="5819E50E" w14:textId="77777777" w:rsidTr="00C84C35">
        <w:trPr>
          <w:cantSplit/>
        </w:trPr>
        <w:tc>
          <w:tcPr>
            <w:tcW w:w="3402" w:type="dxa"/>
            <w:tcBorders>
              <w:right w:val="single" w:sz="4" w:space="0" w:color="auto"/>
            </w:tcBorders>
            <w:shd w:val="clear" w:color="auto" w:fill="auto"/>
            <w:tcMar>
              <w:left w:w="0" w:type="dxa"/>
            </w:tcMar>
          </w:tcPr>
          <w:p w14:paraId="2E748271" w14:textId="77777777" w:rsidR="00D13322" w:rsidRPr="00634550" w:rsidRDefault="00D13322" w:rsidP="00C84C35">
            <w:pPr>
              <w:rPr>
                <w:rFonts w:cstheme="minorHAnsi"/>
                <w:b/>
                <w:bCs/>
              </w:rPr>
            </w:pPr>
            <w:r w:rsidRPr="00634550">
              <w:rPr>
                <w:rFonts w:cstheme="minorHAnsi"/>
                <w:b/>
                <w:bCs/>
              </w:rPr>
              <w:t>Departmental/ Programme Team SRO/PRO</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46BCE7EA" w14:textId="60D4C617" w:rsidR="00D13322" w:rsidRPr="00634550" w:rsidRDefault="00D13322" w:rsidP="00C84C35">
            <w:pPr>
              <w:rPr>
                <w:rFonts w:cstheme="minorHAnsi"/>
                <w:color w:val="000000"/>
              </w:rPr>
            </w:pPr>
          </w:p>
        </w:tc>
      </w:tr>
    </w:tbl>
    <w:p w14:paraId="74753D3F" w14:textId="77777777" w:rsidR="00D13322" w:rsidRPr="00634550" w:rsidRDefault="00D13322" w:rsidP="00D13322">
      <w:pPr>
        <w:tabs>
          <w:tab w:val="left" w:pos="2751"/>
        </w:tabs>
        <w:ind w:left="57"/>
        <w:rPr>
          <w:rFonts w:cstheme="minorHAnsi"/>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D13322" w:rsidRPr="00634550" w14:paraId="33A0FBC4" w14:textId="77777777" w:rsidTr="00C84C35">
        <w:trPr>
          <w:cantSplit/>
        </w:trPr>
        <w:tc>
          <w:tcPr>
            <w:tcW w:w="3402" w:type="dxa"/>
            <w:tcBorders>
              <w:right w:val="single" w:sz="4" w:space="0" w:color="auto"/>
            </w:tcBorders>
            <w:shd w:val="clear" w:color="auto" w:fill="auto"/>
            <w:tcMar>
              <w:left w:w="0" w:type="dxa"/>
            </w:tcMar>
          </w:tcPr>
          <w:p w14:paraId="50BBA10F" w14:textId="77777777" w:rsidR="00D13322" w:rsidRPr="00634550" w:rsidRDefault="00D13322" w:rsidP="00C84C35">
            <w:pPr>
              <w:rPr>
                <w:rFonts w:cstheme="minorHAnsi"/>
                <w:b/>
                <w:bCs/>
              </w:rPr>
            </w:pPr>
            <w:r w:rsidRPr="00634550">
              <w:rPr>
                <w:rFonts w:cstheme="minorHAnsi"/>
                <w:b/>
                <w:bCs/>
              </w:rPr>
              <w:t>Internal assurance approval start and end dates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1E8A00" w14:textId="5DC05A56" w:rsidR="00D13322" w:rsidRPr="00634550" w:rsidRDefault="00D13322" w:rsidP="00C84C35">
            <w:pPr>
              <w:rPr>
                <w:rFonts w:cstheme="minorHAnsi"/>
                <w:color w:val="000000"/>
              </w:rPr>
            </w:pPr>
          </w:p>
        </w:tc>
      </w:tr>
    </w:tbl>
    <w:p w14:paraId="41E758E8" w14:textId="77777777" w:rsidR="00D13322" w:rsidRPr="00634550" w:rsidRDefault="00D13322" w:rsidP="00D13322">
      <w:pPr>
        <w:tabs>
          <w:tab w:val="left" w:pos="2751"/>
        </w:tabs>
        <w:ind w:left="57"/>
        <w:rPr>
          <w:rFonts w:cstheme="minorHAnsi"/>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D13322" w:rsidRPr="00634550" w14:paraId="13D492DC" w14:textId="77777777" w:rsidTr="00C84C35">
        <w:trPr>
          <w:cantSplit/>
        </w:trPr>
        <w:tc>
          <w:tcPr>
            <w:tcW w:w="3402" w:type="dxa"/>
            <w:tcBorders>
              <w:right w:val="single" w:sz="4" w:space="0" w:color="auto"/>
            </w:tcBorders>
            <w:shd w:val="clear" w:color="auto" w:fill="auto"/>
            <w:tcMar>
              <w:left w:w="0" w:type="dxa"/>
            </w:tcMar>
          </w:tcPr>
          <w:p w14:paraId="634A99CA" w14:textId="77777777" w:rsidR="00D13322" w:rsidRPr="00634550" w:rsidRDefault="00D13322" w:rsidP="00C84C35">
            <w:pPr>
              <w:rPr>
                <w:rFonts w:cstheme="minorHAnsi"/>
                <w:b/>
                <w:bCs/>
              </w:rPr>
            </w:pPr>
            <w:r w:rsidRPr="00634550">
              <w:rPr>
                <w:rFonts w:eastAsia="Helvetica Neue" w:cstheme="minorHAnsi"/>
                <w:b/>
                <w:bCs/>
                <w:color w:val="000000"/>
              </w:rPr>
              <w:t>Budget holder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FFACE99" w14:textId="37568A5B" w:rsidR="00D13322" w:rsidRPr="00634550" w:rsidRDefault="00D13322" w:rsidP="00C84C35">
            <w:pPr>
              <w:rPr>
                <w:rFonts w:cstheme="minorHAnsi"/>
                <w:color w:val="000000"/>
              </w:rPr>
            </w:pPr>
          </w:p>
        </w:tc>
      </w:tr>
    </w:tbl>
    <w:p w14:paraId="5D12BC24" w14:textId="77777777" w:rsidR="00D13322" w:rsidRPr="00634550" w:rsidRDefault="00D13322"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D13322" w:rsidRPr="00634550" w14:paraId="3928A8D8" w14:textId="77777777" w:rsidTr="00C84C35">
        <w:trPr>
          <w:cantSplit/>
        </w:trPr>
        <w:tc>
          <w:tcPr>
            <w:tcW w:w="3402" w:type="dxa"/>
            <w:tcBorders>
              <w:right w:val="single" w:sz="4" w:space="0" w:color="auto"/>
            </w:tcBorders>
            <w:shd w:val="clear" w:color="auto" w:fill="auto"/>
            <w:tcMar>
              <w:left w:w="0" w:type="dxa"/>
            </w:tcMar>
          </w:tcPr>
          <w:p w14:paraId="32C89017" w14:textId="77777777" w:rsidR="00D13322" w:rsidRPr="00634550" w:rsidRDefault="00D13322" w:rsidP="00C84C35">
            <w:pPr>
              <w:rPr>
                <w:rFonts w:cstheme="minorHAnsi"/>
                <w:b/>
                <w:bCs/>
              </w:rPr>
            </w:pPr>
            <w:r w:rsidRPr="00634550">
              <w:rPr>
                <w:rFonts w:eastAsia="Helvetica Neue" w:cstheme="minorHAnsi"/>
                <w:b/>
                <w:bCs/>
                <w:color w:val="000000"/>
              </w:rPr>
              <w:t>Budget a</w:t>
            </w:r>
            <w:r w:rsidR="009509AA" w:rsidRPr="00634550">
              <w:rPr>
                <w:rFonts w:eastAsia="Helvetica Neue" w:cstheme="minorHAnsi"/>
                <w:b/>
                <w:bCs/>
                <w:color w:val="000000"/>
              </w:rPr>
              <w:t>pproved?</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534C821E" w14:textId="77777777" w:rsidR="00D13322" w:rsidRPr="00634550" w:rsidRDefault="00D13322" w:rsidP="00C84C35">
            <w:pPr>
              <w:rPr>
                <w:rFonts w:cstheme="minorHAnsi"/>
                <w:color w:val="000000"/>
              </w:rPr>
            </w:pPr>
            <w:r w:rsidRPr="00634550">
              <w:rPr>
                <w:rFonts w:eastAsia="Helvetica Neue" w:cstheme="minorHAnsi"/>
                <w:color w:val="000000"/>
              </w:rPr>
              <w:t>[Yes/No and DATE</w:t>
            </w:r>
            <w:r w:rsidR="009509AA" w:rsidRPr="00634550">
              <w:rPr>
                <w:rFonts w:eastAsia="Helvetica Neue" w:cstheme="minorHAnsi"/>
                <w:color w:val="000000"/>
              </w:rPr>
              <w:t xml:space="preserve"> approved</w:t>
            </w:r>
            <w:r w:rsidRPr="00634550">
              <w:rPr>
                <w:rFonts w:eastAsia="Helvetica Neue" w:cstheme="minorHAnsi"/>
                <w:color w:val="000000"/>
              </w:rPr>
              <w:t>]</w:t>
            </w:r>
          </w:p>
        </w:tc>
      </w:tr>
    </w:tbl>
    <w:p w14:paraId="67E2282E" w14:textId="77777777" w:rsidR="00D13322" w:rsidRPr="00634550" w:rsidRDefault="00D13322"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F50ABE" w:rsidRPr="00634550" w14:paraId="2EF653DB" w14:textId="77777777" w:rsidTr="00197D9E">
        <w:trPr>
          <w:cantSplit/>
        </w:trPr>
        <w:tc>
          <w:tcPr>
            <w:tcW w:w="3402" w:type="dxa"/>
            <w:tcBorders>
              <w:right w:val="single" w:sz="4" w:space="0" w:color="auto"/>
            </w:tcBorders>
            <w:shd w:val="clear" w:color="auto" w:fill="FFFFFF" w:themeFill="background1"/>
            <w:tcMar>
              <w:left w:w="0" w:type="dxa"/>
            </w:tcMar>
          </w:tcPr>
          <w:p w14:paraId="6A2C5203" w14:textId="77777777" w:rsidR="00F50ABE" w:rsidRPr="00634550" w:rsidRDefault="00F50ABE" w:rsidP="00231A96">
            <w:pPr>
              <w:rPr>
                <w:rFonts w:cstheme="minorHAnsi"/>
                <w:b/>
                <w:bCs/>
              </w:rPr>
            </w:pPr>
            <w:r w:rsidRPr="00634550">
              <w:rPr>
                <w:rFonts w:eastAsia="Helvetica Neue" w:cstheme="minorHAnsi"/>
                <w:b/>
                <w:bCs/>
                <w:color w:val="000000"/>
              </w:rPr>
              <w:t>Is the contract included in your commercial pipeline</w:t>
            </w:r>
            <w:r w:rsidR="00E86B23" w:rsidRPr="00634550">
              <w:rPr>
                <w:rFonts w:eastAsia="Helvetica Neue" w:cstheme="minorHAnsi"/>
                <w:b/>
                <w:bCs/>
                <w:color w:val="000000"/>
              </w:rPr>
              <w:t xml:space="preserve"> notice</w:t>
            </w:r>
            <w:r w:rsidRPr="00634550">
              <w:rPr>
                <w:rFonts w:eastAsia="Helvetica Neue" w:cstheme="minorHAnsi"/>
                <w:b/>
                <w:bCs/>
                <w:color w:val="000000"/>
              </w:rPr>
              <w:t>?</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41532D1C" w14:textId="77777777" w:rsidR="00E86B23" w:rsidRPr="00634550" w:rsidRDefault="00F50ABE" w:rsidP="00231A96">
            <w:pPr>
              <w:rPr>
                <w:rFonts w:eastAsia="Helvetica Neue" w:cstheme="minorHAnsi"/>
                <w:color w:val="000000"/>
              </w:rPr>
            </w:pPr>
            <w:r w:rsidRPr="00634550">
              <w:rPr>
                <w:rFonts w:eastAsia="Helvetica Neue" w:cstheme="minorHAnsi"/>
                <w:color w:val="000000"/>
              </w:rPr>
              <w:t>[Yes/No, if no, provide details]</w:t>
            </w:r>
          </w:p>
        </w:tc>
      </w:tr>
    </w:tbl>
    <w:p w14:paraId="3AFBB361" w14:textId="77777777" w:rsidR="00F50ABE" w:rsidRPr="00634550" w:rsidRDefault="00F50ABE"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001A2C" w:rsidRPr="00634550" w14:paraId="7135D334" w14:textId="77777777" w:rsidTr="00761536">
        <w:trPr>
          <w:cantSplit/>
        </w:trPr>
        <w:tc>
          <w:tcPr>
            <w:tcW w:w="3402" w:type="dxa"/>
            <w:tcBorders>
              <w:right w:val="single" w:sz="4" w:space="0" w:color="auto"/>
            </w:tcBorders>
            <w:shd w:val="clear" w:color="auto" w:fill="auto"/>
            <w:tcMar>
              <w:left w:w="0" w:type="dxa"/>
            </w:tcMar>
          </w:tcPr>
          <w:p w14:paraId="651D5A44" w14:textId="77777777" w:rsidR="00001A2C" w:rsidRPr="00634550" w:rsidRDefault="00001A2C" w:rsidP="00761536">
            <w:pPr>
              <w:rPr>
                <w:rFonts w:cstheme="minorHAnsi"/>
                <w:b/>
                <w:bCs/>
              </w:rPr>
            </w:pPr>
            <w:r w:rsidRPr="00634550">
              <w:rPr>
                <w:rFonts w:eastAsia="Helvetica Neue" w:cstheme="minorHAnsi"/>
                <w:b/>
                <w:bCs/>
                <w:color w:val="000000"/>
              </w:rPr>
              <w:t>Was a planned procurement notice published?</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321CCE3A" w14:textId="77777777" w:rsidR="00001A2C" w:rsidRPr="00634550" w:rsidRDefault="00001A2C" w:rsidP="00761536">
            <w:pPr>
              <w:rPr>
                <w:rFonts w:eastAsia="Helvetica Neue" w:cstheme="minorHAnsi"/>
                <w:color w:val="000000"/>
              </w:rPr>
            </w:pPr>
            <w:r w:rsidRPr="00634550">
              <w:rPr>
                <w:rFonts w:eastAsia="Helvetica Neue" w:cstheme="minorHAnsi"/>
                <w:color w:val="000000"/>
              </w:rPr>
              <w:t>[Yes/No, if no, provide details]</w:t>
            </w:r>
          </w:p>
          <w:p w14:paraId="162053A6" w14:textId="77777777" w:rsidR="00001A2C" w:rsidRPr="00634550" w:rsidRDefault="00001A2C" w:rsidP="00761536">
            <w:pPr>
              <w:rPr>
                <w:rFonts w:cstheme="minorHAnsi"/>
                <w:color w:val="000000"/>
              </w:rPr>
            </w:pPr>
          </w:p>
        </w:tc>
      </w:tr>
    </w:tbl>
    <w:p w14:paraId="38F4722B" w14:textId="77777777" w:rsidR="00001A2C" w:rsidRPr="00634550" w:rsidRDefault="00001A2C" w:rsidP="00001A2C">
      <w:pPr>
        <w:tabs>
          <w:tab w:val="left" w:pos="2751"/>
        </w:tabs>
        <w:ind w:left="57"/>
        <w:rPr>
          <w:rFonts w:cstheme="minorHAnsi"/>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D13322" w:rsidRPr="00634550" w14:paraId="192A8646" w14:textId="77777777" w:rsidTr="00C84C35">
        <w:trPr>
          <w:cantSplit/>
        </w:trPr>
        <w:tc>
          <w:tcPr>
            <w:tcW w:w="3402" w:type="dxa"/>
            <w:tcBorders>
              <w:right w:val="single" w:sz="4" w:space="0" w:color="auto"/>
            </w:tcBorders>
            <w:shd w:val="clear" w:color="auto" w:fill="auto"/>
            <w:tcMar>
              <w:left w:w="0" w:type="dxa"/>
            </w:tcMar>
          </w:tcPr>
          <w:p w14:paraId="14CCB444" w14:textId="783678ED" w:rsidR="00D13322" w:rsidRPr="00634550" w:rsidRDefault="00D13322" w:rsidP="00C84C35">
            <w:pPr>
              <w:rPr>
                <w:rFonts w:cstheme="minorHAnsi"/>
                <w:b/>
                <w:bCs/>
              </w:rPr>
            </w:pPr>
            <w:r w:rsidRPr="00634550">
              <w:rPr>
                <w:rFonts w:cstheme="minorHAnsi"/>
                <w:b/>
                <w:bCs/>
              </w:rPr>
              <w:t xml:space="preserve">Estimated TOTAL contract value </w:t>
            </w:r>
            <w:r w:rsidR="00D34AA7">
              <w:rPr>
                <w:rFonts w:cstheme="minorHAnsi"/>
                <w:b/>
                <w:bCs/>
              </w:rPr>
              <w:t>inc</w:t>
            </w:r>
            <w:r w:rsidR="009F6862">
              <w:rPr>
                <w:rFonts w:cstheme="minorHAnsi"/>
                <w:b/>
                <w:bCs/>
              </w:rPr>
              <w:t>luding</w:t>
            </w:r>
            <w:r w:rsidR="00D34AA7">
              <w:rPr>
                <w:rFonts w:cstheme="minorHAnsi"/>
                <w:b/>
                <w:bCs/>
              </w:rPr>
              <w:t xml:space="preserve"> </w:t>
            </w:r>
            <w:r w:rsidR="009F6862">
              <w:rPr>
                <w:rFonts w:cstheme="minorHAnsi"/>
                <w:b/>
                <w:bCs/>
              </w:rPr>
              <w:t xml:space="preserve">options for extensions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F822A6" w14:textId="596499C2" w:rsidR="009F6862" w:rsidRDefault="009F6862" w:rsidP="009F6862">
            <w:pPr>
              <w:rPr>
                <w:color w:val="000000"/>
              </w:rPr>
            </w:pPr>
            <w:r>
              <w:rPr>
                <w:color w:val="000000"/>
              </w:rPr>
              <w:t>£0.00 (ex VAT)</w:t>
            </w:r>
          </w:p>
          <w:p w14:paraId="0C2C439D" w14:textId="0155F354" w:rsidR="00D13322" w:rsidRPr="00634550" w:rsidRDefault="009F6862" w:rsidP="009F6862">
            <w:pPr>
              <w:rPr>
                <w:rFonts w:cstheme="minorHAnsi"/>
                <w:color w:val="000000"/>
              </w:rPr>
            </w:pPr>
            <w:r>
              <w:rPr>
                <w:color w:val="000000"/>
              </w:rPr>
              <w:t>£0.00 (inc VAT)</w:t>
            </w:r>
          </w:p>
        </w:tc>
      </w:tr>
    </w:tbl>
    <w:p w14:paraId="0F6DF3AA" w14:textId="77777777" w:rsidR="00D13322" w:rsidRPr="00634550" w:rsidRDefault="00D13322" w:rsidP="00D13322">
      <w:pPr>
        <w:tabs>
          <w:tab w:val="left" w:pos="2751"/>
        </w:tabs>
        <w:ind w:left="57"/>
        <w:rPr>
          <w:rFonts w:cstheme="minorHAnsi"/>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D13322" w:rsidRPr="00634550" w14:paraId="24429E4D" w14:textId="77777777" w:rsidTr="00C84C35">
        <w:trPr>
          <w:cantSplit/>
        </w:trPr>
        <w:tc>
          <w:tcPr>
            <w:tcW w:w="3402" w:type="dxa"/>
            <w:tcBorders>
              <w:right w:val="single" w:sz="4" w:space="0" w:color="auto"/>
            </w:tcBorders>
            <w:shd w:val="clear" w:color="auto" w:fill="auto"/>
            <w:tcMar>
              <w:left w:w="0" w:type="dxa"/>
            </w:tcMar>
          </w:tcPr>
          <w:p w14:paraId="08297822" w14:textId="2326538C" w:rsidR="00D13322" w:rsidRPr="00634550" w:rsidRDefault="00D13322" w:rsidP="00C84C35">
            <w:pPr>
              <w:rPr>
                <w:rFonts w:cstheme="minorHAnsi"/>
                <w:b/>
                <w:bCs/>
              </w:rPr>
            </w:pPr>
            <w:r w:rsidRPr="00634550">
              <w:rPr>
                <w:rFonts w:cstheme="minorHAnsi"/>
                <w:b/>
                <w:bCs/>
              </w:rPr>
              <w:t>Start and end date of contract (incl</w:t>
            </w:r>
            <w:r w:rsidR="009F6862">
              <w:rPr>
                <w:rFonts w:cstheme="minorHAnsi"/>
                <w:b/>
                <w:bCs/>
              </w:rPr>
              <w:t>uding</w:t>
            </w:r>
            <w:r w:rsidRPr="00634550">
              <w:rPr>
                <w:rFonts w:cstheme="minorHAnsi"/>
                <w:b/>
                <w:bCs/>
              </w:rPr>
              <w:t xml:space="preserve"> options for extension)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9F26CBF" w14:textId="4B4DEA76" w:rsidR="00D13322" w:rsidRPr="00634550" w:rsidRDefault="00D13322" w:rsidP="00C84C35">
            <w:pPr>
              <w:rPr>
                <w:rFonts w:cstheme="minorHAnsi"/>
                <w:color w:val="000000"/>
              </w:rPr>
            </w:pPr>
          </w:p>
        </w:tc>
      </w:tr>
    </w:tbl>
    <w:p w14:paraId="2ABFAB51" w14:textId="77777777" w:rsidR="00D13322" w:rsidRPr="00634550" w:rsidRDefault="00D13322" w:rsidP="00D13322">
      <w:pPr>
        <w:pStyle w:val="BodyText1"/>
        <w:rPr>
          <w:rFonts w:cstheme="minorHAnsi"/>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D13322" w:rsidRPr="00634550" w14:paraId="59B32A23" w14:textId="77777777" w:rsidTr="00C84C35">
        <w:trPr>
          <w:cantSplit/>
        </w:trPr>
        <w:tc>
          <w:tcPr>
            <w:tcW w:w="3402" w:type="dxa"/>
            <w:tcBorders>
              <w:right w:val="single" w:sz="4" w:space="0" w:color="auto"/>
            </w:tcBorders>
            <w:shd w:val="clear" w:color="auto" w:fill="auto"/>
            <w:tcMar>
              <w:left w:w="0" w:type="dxa"/>
            </w:tcMar>
          </w:tcPr>
          <w:p w14:paraId="161C16DF" w14:textId="6E3B6323" w:rsidR="00D13322" w:rsidRPr="00634550" w:rsidRDefault="00D13322" w:rsidP="00C84C35">
            <w:pPr>
              <w:rPr>
                <w:rFonts w:cstheme="minorHAnsi"/>
                <w:b/>
                <w:bCs/>
              </w:rPr>
            </w:pPr>
            <w:r w:rsidRPr="00634550">
              <w:rPr>
                <w:rFonts w:cstheme="minorHAnsi"/>
                <w:b/>
                <w:bCs/>
              </w:rPr>
              <w:t xml:space="preserve">Contract </w:t>
            </w:r>
            <w:r w:rsidR="009F6862">
              <w:rPr>
                <w:rFonts w:cstheme="minorHAnsi"/>
                <w:b/>
                <w:bCs/>
              </w:rPr>
              <w:t xml:space="preserve">tiering </w:t>
            </w:r>
            <w:r w:rsidRPr="00634550">
              <w:rPr>
                <w:rFonts w:cstheme="minorHAnsi"/>
                <w:b/>
                <w:bCs/>
              </w:rPr>
              <w:t>classification</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4EA637B0" w14:textId="46A041ED" w:rsidR="00D13322" w:rsidRPr="00634550" w:rsidRDefault="00D13322" w:rsidP="00C84C35">
            <w:pPr>
              <w:rPr>
                <w:rFonts w:cstheme="minorHAnsi"/>
                <w:color w:val="000000"/>
              </w:rPr>
            </w:pPr>
            <w:r w:rsidRPr="00634550">
              <w:rPr>
                <w:rFonts w:eastAsia="Helvetica Neue" w:cstheme="minorHAnsi"/>
                <w:color w:val="000000"/>
              </w:rPr>
              <w:t>[</w:t>
            </w:r>
            <w:r w:rsidR="00CB1F4A" w:rsidRPr="00634550">
              <w:rPr>
                <w:rFonts w:cstheme="minorHAnsi"/>
                <w:color w:val="000000"/>
              </w:rPr>
              <w:t xml:space="preserve">The </w:t>
            </w:r>
            <w:r w:rsidRPr="00634550">
              <w:rPr>
                <w:rFonts w:cstheme="minorHAnsi"/>
                <w:color w:val="000000"/>
              </w:rPr>
              <w:t>Contract Tiering Tool</w:t>
            </w:r>
            <w:r w:rsidR="00CB1F4A" w:rsidRPr="00634550">
              <w:rPr>
                <w:rFonts w:cstheme="minorHAnsi"/>
                <w:color w:val="000000"/>
              </w:rPr>
              <w:t xml:space="preserve"> can be found on </w:t>
            </w:r>
            <w:hyperlink r:id="rId21" w:history="1">
              <w:r w:rsidR="00CB1F4A" w:rsidRPr="00634550">
                <w:rPr>
                  <w:rStyle w:val="Hyperlink"/>
                  <w:rFonts w:cstheme="minorHAnsi"/>
                </w:rPr>
                <w:t>KHUB</w:t>
              </w:r>
            </w:hyperlink>
            <w:r w:rsidRPr="00634550">
              <w:rPr>
                <w:rFonts w:eastAsia="Helvetica Neue" w:cstheme="minorHAnsi"/>
                <w:color w:val="000000"/>
              </w:rPr>
              <w:t>]</w:t>
            </w:r>
          </w:p>
        </w:tc>
      </w:tr>
    </w:tbl>
    <w:p w14:paraId="49645A54" w14:textId="1AF08F45" w:rsidR="00D13322" w:rsidRDefault="00D13322"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634E03" w:rsidRPr="00634550" w14:paraId="175EBF60" w14:textId="77777777" w:rsidTr="00223815">
        <w:trPr>
          <w:cantSplit/>
        </w:trPr>
        <w:tc>
          <w:tcPr>
            <w:tcW w:w="3402" w:type="dxa"/>
            <w:tcBorders>
              <w:right w:val="single" w:sz="4" w:space="0" w:color="auto"/>
            </w:tcBorders>
            <w:shd w:val="clear" w:color="auto" w:fill="auto"/>
            <w:tcMar>
              <w:left w:w="0" w:type="dxa"/>
            </w:tcMar>
          </w:tcPr>
          <w:p w14:paraId="06C3E04D" w14:textId="77777777" w:rsidR="00634E03" w:rsidRPr="00634550" w:rsidRDefault="00634E03" w:rsidP="00223815">
            <w:pPr>
              <w:rPr>
                <w:rFonts w:cstheme="minorHAnsi"/>
                <w:b/>
                <w:bCs/>
              </w:rPr>
            </w:pPr>
            <w:r w:rsidRPr="00634550">
              <w:rPr>
                <w:rFonts w:cstheme="minorHAnsi"/>
                <w:b/>
                <w:bCs/>
              </w:rPr>
              <w:t>Contract type</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23809848" w14:textId="77777777" w:rsidR="00634E03" w:rsidRPr="00634550" w:rsidRDefault="00634E03" w:rsidP="00223815">
            <w:pPr>
              <w:rPr>
                <w:rFonts w:cstheme="minorHAnsi"/>
                <w:color w:val="000000"/>
              </w:rPr>
            </w:pPr>
            <w:r w:rsidRPr="00634550">
              <w:rPr>
                <w:rFonts w:eastAsia="Helvetica Neue" w:cstheme="minorHAnsi"/>
                <w:color w:val="000000"/>
              </w:rPr>
              <w:t>Goods/services/works [delete as appropriate]</w:t>
            </w:r>
          </w:p>
        </w:tc>
      </w:tr>
    </w:tbl>
    <w:p w14:paraId="22BAFFA7" w14:textId="77777777" w:rsidR="00D679FD" w:rsidRPr="00634550" w:rsidRDefault="00D679FD" w:rsidP="00D13322">
      <w:pPr>
        <w:tabs>
          <w:tab w:val="left" w:pos="2751"/>
        </w:tabs>
        <w:ind w:left="57"/>
        <w:rPr>
          <w:rFonts w:cstheme="minorHAnsi"/>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9F6862" w:rsidRPr="00634550" w14:paraId="486968A0" w14:textId="77777777" w:rsidTr="00223815">
        <w:trPr>
          <w:cantSplit/>
        </w:trPr>
        <w:tc>
          <w:tcPr>
            <w:tcW w:w="3402" w:type="dxa"/>
            <w:tcBorders>
              <w:right w:val="single" w:sz="4" w:space="0" w:color="auto"/>
            </w:tcBorders>
            <w:shd w:val="clear" w:color="auto" w:fill="auto"/>
            <w:tcMar>
              <w:left w:w="0" w:type="dxa"/>
            </w:tcMar>
          </w:tcPr>
          <w:p w14:paraId="6954048F" w14:textId="3E7FB42A" w:rsidR="009F6862" w:rsidRPr="00634550" w:rsidRDefault="009F6862" w:rsidP="00223815">
            <w:pPr>
              <w:rPr>
                <w:rFonts w:cstheme="minorHAnsi"/>
                <w:b/>
                <w:bCs/>
              </w:rPr>
            </w:pPr>
            <w:r>
              <w:rPr>
                <w:rFonts w:cstheme="minorHAnsi"/>
                <w:b/>
                <w:bCs/>
              </w:rPr>
              <w:t>Form of contract to be used</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573FDF61" w14:textId="22B54EEE" w:rsidR="009F6862" w:rsidRPr="00634550" w:rsidRDefault="00634E03" w:rsidP="00223815">
            <w:pPr>
              <w:rPr>
                <w:rFonts w:cstheme="minorHAnsi"/>
                <w:color w:val="000000"/>
              </w:rPr>
            </w:pPr>
            <w:r>
              <w:rPr>
                <w:rFonts w:cstheme="minorHAnsi"/>
                <w:color w:val="000000"/>
              </w:rPr>
              <w:t>[e.g. short form, mid-tier, model services, other</w:t>
            </w:r>
            <w:r w:rsidR="00826961">
              <w:rPr>
                <w:rFonts w:cstheme="minorHAnsi"/>
                <w:color w:val="000000"/>
              </w:rPr>
              <w:t>]</w:t>
            </w:r>
          </w:p>
        </w:tc>
      </w:tr>
    </w:tbl>
    <w:p w14:paraId="26D6D656" w14:textId="77777777" w:rsidR="00D13322" w:rsidRPr="00634550" w:rsidRDefault="00D13322" w:rsidP="00D13322">
      <w:pPr>
        <w:tabs>
          <w:tab w:val="left" w:pos="2751"/>
        </w:tabs>
        <w:ind w:left="57"/>
        <w:rPr>
          <w:rFonts w:cstheme="minorHAnsi"/>
          <w:color w:val="000000"/>
        </w:rPr>
      </w:pPr>
    </w:p>
    <w:p w14:paraId="7D8E58F6" w14:textId="77777777" w:rsidR="00AE2BF7" w:rsidRPr="00634550" w:rsidRDefault="002F07CC" w:rsidP="000D4DEF">
      <w:pPr>
        <w:pStyle w:val="Heading2"/>
        <w:rPr>
          <w:rFonts w:cstheme="minorHAnsi"/>
          <w:sz w:val="24"/>
          <w:szCs w:val="24"/>
        </w:rPr>
      </w:pPr>
      <w:bookmarkStart w:id="26" w:name="_Toc184132272"/>
      <w:r w:rsidRPr="00634550">
        <w:rPr>
          <w:rFonts w:cstheme="minorHAnsi"/>
          <w:sz w:val="24"/>
          <w:szCs w:val="24"/>
        </w:rPr>
        <w:lastRenderedPageBreak/>
        <w:t>Procurement</w:t>
      </w:r>
      <w:r w:rsidR="00C723D9" w:rsidRPr="00634550">
        <w:rPr>
          <w:rFonts w:cstheme="minorHAnsi"/>
          <w:sz w:val="24"/>
          <w:szCs w:val="24"/>
        </w:rPr>
        <w:t xml:space="preserve"> summary</w:t>
      </w:r>
      <w:bookmarkEnd w:id="26"/>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D13322" w:rsidRPr="00634550" w14:paraId="36111C10" w14:textId="77777777" w:rsidTr="00C84C35">
        <w:tc>
          <w:tcPr>
            <w:tcW w:w="9638" w:type="dxa"/>
            <w:tcBorders>
              <w:top w:val="single" w:sz="4" w:space="0" w:color="auto"/>
            </w:tcBorders>
            <w:shd w:val="clear" w:color="auto" w:fill="auto"/>
          </w:tcPr>
          <w:p w14:paraId="58F7D0C6" w14:textId="20A1CBEA" w:rsidR="00D13322" w:rsidRPr="00634550" w:rsidRDefault="00D13322" w:rsidP="00C37CFB">
            <w:pPr>
              <w:pStyle w:val="BodyText1"/>
              <w:spacing w:after="120"/>
              <w:rPr>
                <w:rFonts w:cstheme="minorHAnsi"/>
              </w:rPr>
            </w:pPr>
            <w:r w:rsidRPr="00634550">
              <w:rPr>
                <w:rFonts w:cstheme="minorHAnsi"/>
              </w:rPr>
              <w:t>[Refer to the Guidance Notes section at the end of this template, for information required for ‘2.</w:t>
            </w:r>
            <w:r w:rsidR="00634E03">
              <w:rPr>
                <w:rFonts w:cstheme="minorHAnsi"/>
              </w:rPr>
              <w:t>2</w:t>
            </w:r>
            <w:r w:rsidRPr="00634550">
              <w:rPr>
                <w:rFonts w:cstheme="minorHAnsi"/>
              </w:rPr>
              <w:t>]</w:t>
            </w:r>
          </w:p>
        </w:tc>
      </w:tr>
    </w:tbl>
    <w:p w14:paraId="496E6D60" w14:textId="77777777" w:rsidR="00D13322" w:rsidRPr="0096594D" w:rsidRDefault="00D13322" w:rsidP="00D13322">
      <w:pPr>
        <w:rPr>
          <w:highlight w:val="yellow"/>
        </w:rPr>
      </w:pPr>
    </w:p>
    <w:p w14:paraId="2C66D45E" w14:textId="77777777" w:rsidR="00D13322" w:rsidRPr="00923B31" w:rsidRDefault="00D13322" w:rsidP="00D13322"/>
    <w:p w14:paraId="7FEDE17A" w14:textId="77777777" w:rsidR="00D13322" w:rsidRPr="009D03AC" w:rsidRDefault="00D13322" w:rsidP="00D13322">
      <w:pPr>
        <w:rPr>
          <w:b/>
          <w:bCs/>
        </w:rPr>
      </w:pPr>
    </w:p>
    <w:p w14:paraId="63F00286" w14:textId="77777777" w:rsidR="00D13322" w:rsidRDefault="00D13322" w:rsidP="00D13322"/>
    <w:p w14:paraId="099DBC9A" w14:textId="77777777" w:rsidR="00D13322" w:rsidRDefault="00751E9B" w:rsidP="000D4DEF">
      <w:pPr>
        <w:pStyle w:val="Heading1"/>
      </w:pPr>
      <w:bookmarkStart w:id="27" w:name="_Toc184132273"/>
      <w:r>
        <w:lastRenderedPageBreak/>
        <w:t>Background, context and current status</w:t>
      </w:r>
      <w:bookmarkEnd w:id="27"/>
    </w:p>
    <w:p w14:paraId="03592555" w14:textId="77777777" w:rsidR="00AE2BF7" w:rsidRDefault="00751E9B" w:rsidP="000D4DEF">
      <w:pPr>
        <w:pStyle w:val="Heading2"/>
      </w:pPr>
      <w:bookmarkStart w:id="28" w:name="_Toc184132274"/>
      <w:r>
        <w:t>The business need</w:t>
      </w:r>
      <w:bookmarkEnd w:id="28"/>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AB6CE7" w14:paraId="476C648A" w14:textId="77777777" w:rsidTr="009509AA">
        <w:trPr>
          <w:cantSplit/>
        </w:trPr>
        <w:tc>
          <w:tcPr>
            <w:tcW w:w="9638" w:type="dxa"/>
            <w:tcBorders>
              <w:top w:val="single" w:sz="4" w:space="0" w:color="auto"/>
            </w:tcBorders>
            <w:shd w:val="clear" w:color="auto" w:fill="auto"/>
          </w:tcPr>
          <w:p w14:paraId="0DF9E900" w14:textId="77777777" w:rsidR="00AB6CE7" w:rsidRPr="00C11EC0" w:rsidRDefault="00AB6CE7" w:rsidP="009509AA">
            <w:pPr>
              <w:pStyle w:val="BodyText1"/>
              <w:spacing w:after="120"/>
            </w:pPr>
            <w:r>
              <w:t>[Refer to the Guidance Notes section at the end of this template, for information required for ‘3.1]</w:t>
            </w:r>
          </w:p>
        </w:tc>
      </w:tr>
    </w:tbl>
    <w:p w14:paraId="2459DD2C" w14:textId="77777777" w:rsidR="00AB6CE7" w:rsidRDefault="00AB6CE7" w:rsidP="00AB6CE7"/>
    <w:p w14:paraId="2686AF10" w14:textId="77777777" w:rsidR="00AB6CE7" w:rsidRDefault="00AB6CE7" w:rsidP="00AB6CE7">
      <w:pPr>
        <w:pStyle w:val="Heading2"/>
      </w:pPr>
      <w:bookmarkStart w:id="29" w:name="_Toc184132275"/>
      <w:r>
        <w:t>Business constraints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AB6CE7" w14:paraId="6EC912B5" w14:textId="77777777" w:rsidTr="00AB6CE7">
        <w:trPr>
          <w:cantSplit/>
        </w:trPr>
        <w:tc>
          <w:tcPr>
            <w:tcW w:w="9628" w:type="dxa"/>
            <w:tcBorders>
              <w:top w:val="single" w:sz="4" w:space="0" w:color="auto"/>
            </w:tcBorders>
            <w:shd w:val="clear" w:color="auto" w:fill="auto"/>
          </w:tcPr>
          <w:p w14:paraId="17F6B6A2" w14:textId="77777777" w:rsidR="00AB6CE7" w:rsidRPr="00C11EC0" w:rsidRDefault="00AB6CE7" w:rsidP="009509AA">
            <w:pPr>
              <w:pStyle w:val="BodyText1"/>
              <w:spacing w:after="120"/>
            </w:pPr>
            <w:r>
              <w:t>[Refer to the Guidance Notes section at the end of this template, for information required for ‘3.2]</w:t>
            </w:r>
          </w:p>
        </w:tc>
      </w:tr>
    </w:tbl>
    <w:p w14:paraId="32DF89E3" w14:textId="77777777" w:rsidR="00AB6CE7" w:rsidRDefault="00AB6CE7" w:rsidP="00AB6CE7">
      <w:pPr>
        <w:pStyle w:val="Heading2"/>
      </w:pPr>
      <w:bookmarkStart w:id="30" w:name="_Toc184132276"/>
      <w:r>
        <w:t>Current status</w:t>
      </w:r>
      <w:bookmarkEnd w:id="30"/>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AB6CE7" w14:paraId="20FFB5E8" w14:textId="77777777" w:rsidTr="009509AA">
        <w:trPr>
          <w:cantSplit/>
        </w:trPr>
        <w:tc>
          <w:tcPr>
            <w:tcW w:w="9638" w:type="dxa"/>
            <w:tcBorders>
              <w:top w:val="single" w:sz="4" w:space="0" w:color="auto"/>
            </w:tcBorders>
            <w:shd w:val="clear" w:color="auto" w:fill="auto"/>
          </w:tcPr>
          <w:p w14:paraId="44B9A51A" w14:textId="77777777" w:rsidR="00AB6CE7" w:rsidRPr="00C11EC0" w:rsidRDefault="00AB6CE7" w:rsidP="009509AA">
            <w:pPr>
              <w:pStyle w:val="BodyText1"/>
              <w:spacing w:after="120"/>
            </w:pPr>
            <w:r>
              <w:t>[Refer to the Guidance Notes section at the end of this template, for information required for ‘3.</w:t>
            </w:r>
            <w:r w:rsidR="00EA1961">
              <w:t>3</w:t>
            </w:r>
            <w:r>
              <w:t>]</w:t>
            </w:r>
          </w:p>
        </w:tc>
      </w:tr>
    </w:tbl>
    <w:p w14:paraId="0CF2487F" w14:textId="77777777" w:rsidR="00AB6CE7" w:rsidRDefault="00AB6CE7" w:rsidP="00AB6CE7"/>
    <w:p w14:paraId="45D3E0FD" w14:textId="77777777" w:rsidR="00AE2BF7" w:rsidRPr="004F52BB" w:rsidRDefault="0095781B" w:rsidP="004F52BB">
      <w:pPr>
        <w:pStyle w:val="Heading2"/>
        <w:shd w:val="clear" w:color="auto" w:fill="FFFFFF" w:themeFill="background1"/>
      </w:pPr>
      <w:bookmarkStart w:id="31" w:name="_Toc184132277"/>
      <w:r w:rsidRPr="004F52BB">
        <w:t>Lessons learnt</w:t>
      </w:r>
      <w:bookmarkEnd w:id="31"/>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D13322" w:rsidRPr="004F52BB" w14:paraId="67BFB1F8" w14:textId="77777777" w:rsidTr="00C84C35">
        <w:trPr>
          <w:cantSplit/>
        </w:trPr>
        <w:tc>
          <w:tcPr>
            <w:tcW w:w="9638" w:type="dxa"/>
            <w:tcBorders>
              <w:top w:val="single" w:sz="4" w:space="0" w:color="auto"/>
            </w:tcBorders>
            <w:shd w:val="clear" w:color="auto" w:fill="auto"/>
          </w:tcPr>
          <w:p w14:paraId="6C6B343B" w14:textId="77777777" w:rsidR="00D13322" w:rsidRPr="004F52BB" w:rsidRDefault="003426BC" w:rsidP="004F52BB">
            <w:pPr>
              <w:pStyle w:val="BodyText1"/>
              <w:shd w:val="clear" w:color="auto" w:fill="FFFFFF" w:themeFill="background1"/>
              <w:spacing w:after="120"/>
            </w:pPr>
            <w:r w:rsidRPr="004F52BB">
              <w:t>[Refer to the Guidance Notes section at the end of this template, for information required for</w:t>
            </w:r>
            <w:r w:rsidR="0095781B" w:rsidRPr="004F52BB">
              <w:t xml:space="preserve"> 3.4]</w:t>
            </w:r>
          </w:p>
        </w:tc>
      </w:tr>
    </w:tbl>
    <w:p w14:paraId="401B5EB8" w14:textId="77777777" w:rsidR="00D13322" w:rsidRDefault="00D13322" w:rsidP="00D13322"/>
    <w:p w14:paraId="750D9AB2" w14:textId="77777777" w:rsidR="00D13322" w:rsidRDefault="00751E9B" w:rsidP="000D4DEF">
      <w:pPr>
        <w:pStyle w:val="Heading1"/>
      </w:pPr>
      <w:bookmarkStart w:id="32" w:name="_Toc184132278"/>
      <w:r>
        <w:lastRenderedPageBreak/>
        <w:t>Scope of the requirement</w:t>
      </w:r>
      <w:bookmarkEnd w:id="32"/>
    </w:p>
    <w:p w14:paraId="25F4A769" w14:textId="38B3D9AE" w:rsidR="00D13322" w:rsidRDefault="00C85030" w:rsidP="000D4DEF">
      <w:pPr>
        <w:pStyle w:val="Heading2"/>
      </w:pPr>
      <w:bookmarkStart w:id="33" w:name="_Toc184132279"/>
      <w:r>
        <w:t>Details of g</w:t>
      </w:r>
      <w:r w:rsidR="00751E9B">
        <w:t>oods/services/works to be procured</w:t>
      </w:r>
      <w:bookmarkEnd w:id="33"/>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2A7164" w14:paraId="352F3696" w14:textId="77777777" w:rsidTr="002A7164">
        <w:tc>
          <w:tcPr>
            <w:tcW w:w="9628" w:type="dxa"/>
            <w:tcBorders>
              <w:top w:val="single" w:sz="4" w:space="0" w:color="auto"/>
            </w:tcBorders>
            <w:shd w:val="clear" w:color="auto" w:fill="auto"/>
          </w:tcPr>
          <w:p w14:paraId="35C72DA7" w14:textId="77777777" w:rsidR="002A7164" w:rsidRPr="00C11EC0" w:rsidRDefault="002A7164" w:rsidP="008C2F1D">
            <w:pPr>
              <w:pStyle w:val="BodyText1"/>
              <w:spacing w:after="120"/>
            </w:pPr>
            <w:r>
              <w:t>[</w:t>
            </w:r>
            <w:r w:rsidRPr="00140C1B">
              <w:t xml:space="preserve">Refer to the Guidance Notes section at the end of this template, for information required for </w:t>
            </w:r>
            <w:r w:rsidR="000E14D2">
              <w:t>4</w:t>
            </w:r>
            <w:r w:rsidRPr="00140C1B">
              <w:t>.1]</w:t>
            </w:r>
          </w:p>
        </w:tc>
      </w:tr>
    </w:tbl>
    <w:p w14:paraId="6F4DE6F1" w14:textId="77777777" w:rsidR="004D0266" w:rsidRDefault="004D0266" w:rsidP="004D0266">
      <w:bookmarkStart w:id="34" w:name="_Toc167865316"/>
    </w:p>
    <w:p w14:paraId="1AA18C36" w14:textId="77777777" w:rsidR="003426BC" w:rsidRDefault="00D13322" w:rsidP="003426BC">
      <w:pPr>
        <w:pStyle w:val="Heading2"/>
      </w:pPr>
      <w:bookmarkStart w:id="35" w:name="_Toc184132280"/>
      <w:r w:rsidRPr="00F1079F">
        <w:t>S</w:t>
      </w:r>
      <w:bookmarkStart w:id="36" w:name="_Toc167865317"/>
      <w:bookmarkEnd w:id="34"/>
      <w:r w:rsidR="00751E9B">
        <w:t>ocial value requirements</w:t>
      </w:r>
      <w:bookmarkEnd w:id="35"/>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2A7164" w14:paraId="2ACA802F" w14:textId="77777777" w:rsidTr="001E1614">
        <w:tc>
          <w:tcPr>
            <w:tcW w:w="9638" w:type="dxa"/>
            <w:tcBorders>
              <w:top w:val="single" w:sz="4" w:space="0" w:color="auto"/>
            </w:tcBorders>
            <w:shd w:val="clear" w:color="auto" w:fill="auto"/>
          </w:tcPr>
          <w:p w14:paraId="428CB362" w14:textId="77777777" w:rsidR="002A7164" w:rsidRPr="00C11EC0" w:rsidRDefault="002A7164" w:rsidP="001E1614">
            <w:pPr>
              <w:pStyle w:val="BodyText1"/>
              <w:spacing w:after="120"/>
            </w:pPr>
            <w:r>
              <w:t>[Refer to the Guidance Notes section at the end of this template, for information required for</w:t>
            </w:r>
            <w:r w:rsidR="000E14D2">
              <w:t xml:space="preserve"> 4</w:t>
            </w:r>
            <w:r>
              <w:t>.2]</w:t>
            </w:r>
          </w:p>
        </w:tc>
      </w:tr>
    </w:tbl>
    <w:p w14:paraId="35A44CCA" w14:textId="77777777" w:rsidR="002A7164" w:rsidRDefault="002A7164" w:rsidP="003426BC">
      <w:pPr>
        <w:pStyle w:val="BodyText1"/>
      </w:pPr>
    </w:p>
    <w:p w14:paraId="7B22A052" w14:textId="77777777" w:rsidR="00751E9B" w:rsidRDefault="00751E9B" w:rsidP="00751E9B">
      <w:pPr>
        <w:pStyle w:val="Heading2"/>
      </w:pPr>
      <w:bookmarkStart w:id="37" w:name="_Toc184132281"/>
      <w:r>
        <w:t>Target outcomes</w:t>
      </w:r>
      <w:r w:rsidR="00317818">
        <w:t>, KPI’s and critical success factors</w:t>
      </w:r>
      <w:bookmarkEnd w:id="37"/>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317818" w14:paraId="501B22F4" w14:textId="77777777" w:rsidTr="00317818">
        <w:tc>
          <w:tcPr>
            <w:tcW w:w="9638" w:type="dxa"/>
            <w:tcBorders>
              <w:top w:val="single" w:sz="4" w:space="0" w:color="auto"/>
            </w:tcBorders>
            <w:shd w:val="clear" w:color="auto" w:fill="auto"/>
          </w:tcPr>
          <w:p w14:paraId="7A6D59CE" w14:textId="77777777" w:rsidR="00317818" w:rsidRPr="00C11EC0" w:rsidRDefault="00317818" w:rsidP="00317818">
            <w:pPr>
              <w:pStyle w:val="BodyText1"/>
              <w:spacing w:after="120"/>
            </w:pPr>
            <w:r>
              <w:t xml:space="preserve">[Refer to the Guidance Notes section at the end of this template, for information required for </w:t>
            </w:r>
            <w:r w:rsidR="000E14D2">
              <w:t>4</w:t>
            </w:r>
            <w:r>
              <w:t>.3]</w:t>
            </w:r>
          </w:p>
        </w:tc>
      </w:tr>
    </w:tbl>
    <w:p w14:paraId="3C18D2DE" w14:textId="6378686B" w:rsidR="00751E9B" w:rsidRDefault="00751E9B" w:rsidP="003426BC">
      <w:pPr>
        <w:pStyle w:val="BodyText1"/>
      </w:pPr>
    </w:p>
    <w:p w14:paraId="6E11F028" w14:textId="60E2DFF4" w:rsidR="002109CF" w:rsidRPr="001C4AE5" w:rsidRDefault="002109CF" w:rsidP="002109CF">
      <w:pPr>
        <w:pStyle w:val="Heading2"/>
      </w:pPr>
      <w:bookmarkStart w:id="38" w:name="_Toc167865321"/>
      <w:bookmarkStart w:id="39" w:name="_Toc184132282"/>
      <w:r>
        <w:t xml:space="preserve">High </w:t>
      </w:r>
      <w:r w:rsidR="00AC2EC9">
        <w:t>l</w:t>
      </w:r>
      <w:r>
        <w:t xml:space="preserve">evel </w:t>
      </w:r>
      <w:r w:rsidR="00AC2EC9">
        <w:t>p</w:t>
      </w:r>
      <w:r>
        <w:t xml:space="preserve">rogramme </w:t>
      </w:r>
      <w:r w:rsidR="00AC2EC9">
        <w:t>r</w:t>
      </w:r>
      <w:r>
        <w:t>equirements</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2109CF" w14:paraId="7C1CFEA5" w14:textId="77777777" w:rsidTr="00223815">
        <w:trPr>
          <w:cantSplit/>
        </w:trPr>
        <w:tc>
          <w:tcPr>
            <w:tcW w:w="9638" w:type="dxa"/>
            <w:tcBorders>
              <w:top w:val="single" w:sz="4" w:space="0" w:color="auto"/>
            </w:tcBorders>
            <w:shd w:val="clear" w:color="auto" w:fill="auto"/>
          </w:tcPr>
          <w:p w14:paraId="41372897" w14:textId="16851D62" w:rsidR="002109CF" w:rsidRPr="00C11EC0" w:rsidRDefault="002109CF" w:rsidP="00223815">
            <w:pPr>
              <w:pStyle w:val="BodyText1"/>
              <w:spacing w:after="120"/>
            </w:pPr>
            <w:r>
              <w:t>[Refer to the Guidance Notes section at the end of this template, for information required for 4.4]</w:t>
            </w:r>
          </w:p>
        </w:tc>
      </w:tr>
    </w:tbl>
    <w:p w14:paraId="1D4AB042" w14:textId="77777777" w:rsidR="002109CF" w:rsidRDefault="002109CF" w:rsidP="003426BC">
      <w:pPr>
        <w:pStyle w:val="BodyText1"/>
      </w:pPr>
    </w:p>
    <w:p w14:paraId="1F5E5B87" w14:textId="77777777" w:rsidR="00D13322" w:rsidRDefault="00406ECF" w:rsidP="000D4DEF">
      <w:pPr>
        <w:pStyle w:val="Heading1"/>
      </w:pPr>
      <w:bookmarkStart w:id="40" w:name="_Toc184132283"/>
      <w:bookmarkEnd w:id="36"/>
      <w:r>
        <w:lastRenderedPageBreak/>
        <w:t xml:space="preserve">Market </w:t>
      </w:r>
      <w:r w:rsidR="00317818">
        <w:t>engagement</w:t>
      </w:r>
      <w:r>
        <w:t xml:space="preserve"> and </w:t>
      </w:r>
      <w:r w:rsidR="00317818">
        <w:t>assessment</w:t>
      </w:r>
      <w:bookmarkEnd w:id="40"/>
      <w:r w:rsidR="00041F14">
        <w:t xml:space="preserve"> </w:t>
      </w:r>
    </w:p>
    <w:p w14:paraId="01EA0B76" w14:textId="77777777" w:rsidR="00406ECF" w:rsidRPr="001C4AE5" w:rsidRDefault="00317818" w:rsidP="00406ECF">
      <w:pPr>
        <w:pStyle w:val="Heading2"/>
      </w:pPr>
      <w:bookmarkStart w:id="41" w:name="_Toc184132284"/>
      <w:r>
        <w:t>Exclusions and debarment</w:t>
      </w:r>
      <w:bookmarkEnd w:id="41"/>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406ECF" w14:paraId="751BBAF6" w14:textId="77777777" w:rsidTr="00ED3E5B">
        <w:tc>
          <w:tcPr>
            <w:tcW w:w="9638" w:type="dxa"/>
            <w:tcBorders>
              <w:top w:val="single" w:sz="4" w:space="0" w:color="auto"/>
            </w:tcBorders>
            <w:shd w:val="clear" w:color="auto" w:fill="auto"/>
          </w:tcPr>
          <w:p w14:paraId="0AC650F0" w14:textId="77777777" w:rsidR="00406ECF" w:rsidRPr="005657CD" w:rsidRDefault="00406ECF" w:rsidP="00ED3E5B">
            <w:pPr>
              <w:pStyle w:val="BodyText1"/>
              <w:spacing w:after="120"/>
            </w:pPr>
            <w:r>
              <w:t xml:space="preserve">[Refer to the Guidance Notes section at the end of this template, for information required for </w:t>
            </w:r>
            <w:r w:rsidR="003E53DA">
              <w:t>5.1</w:t>
            </w:r>
            <w:r>
              <w:t>]</w:t>
            </w:r>
          </w:p>
        </w:tc>
      </w:tr>
    </w:tbl>
    <w:p w14:paraId="43E073E8" w14:textId="77777777" w:rsidR="00406ECF" w:rsidRPr="008D4C8D" w:rsidRDefault="00406ECF" w:rsidP="00D13322"/>
    <w:p w14:paraId="14CB6247" w14:textId="77777777" w:rsidR="00AE2BF7" w:rsidRPr="001C4AE5" w:rsidRDefault="00C51AA5" w:rsidP="000D4DEF">
      <w:pPr>
        <w:pStyle w:val="Heading2"/>
      </w:pPr>
      <w:bookmarkStart w:id="42" w:name="_Toc167865319"/>
      <w:bookmarkStart w:id="43" w:name="_Toc184132285"/>
      <w:r>
        <w:t>Preliminary m</w:t>
      </w:r>
      <w:r w:rsidR="00AE2BF7">
        <w:t xml:space="preserve">arket </w:t>
      </w:r>
      <w:r w:rsidR="00D128B2">
        <w:t>eng</w:t>
      </w:r>
      <w:r w:rsidR="00AE2BF7">
        <w:t>agement</w:t>
      </w:r>
      <w:bookmarkEnd w:id="42"/>
      <w:r w:rsidR="00D128B2">
        <w:t xml:space="preserve"> to date</w:t>
      </w:r>
      <w:bookmarkEnd w:id="43"/>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D13322" w14:paraId="01DC1D5F" w14:textId="77777777" w:rsidTr="00C84C35">
        <w:tc>
          <w:tcPr>
            <w:tcW w:w="9638" w:type="dxa"/>
            <w:tcBorders>
              <w:top w:val="single" w:sz="4" w:space="0" w:color="auto"/>
            </w:tcBorders>
            <w:shd w:val="clear" w:color="auto" w:fill="auto"/>
          </w:tcPr>
          <w:p w14:paraId="5985ECD9" w14:textId="77777777" w:rsidR="00D13322" w:rsidRPr="005657CD" w:rsidRDefault="003426BC" w:rsidP="00C37CFB">
            <w:pPr>
              <w:pStyle w:val="BodyText1"/>
              <w:spacing w:after="120"/>
            </w:pPr>
            <w:r>
              <w:t xml:space="preserve">[Refer to the Guidance Notes section at the end of this template, for information required for </w:t>
            </w:r>
            <w:r w:rsidR="003E53DA">
              <w:t>5.2</w:t>
            </w:r>
            <w:r>
              <w:t>]</w:t>
            </w:r>
          </w:p>
        </w:tc>
      </w:tr>
    </w:tbl>
    <w:p w14:paraId="745F857F" w14:textId="77777777" w:rsidR="00406ECF" w:rsidRDefault="00406ECF" w:rsidP="00D13322">
      <w:pPr>
        <w:pStyle w:val="BodyText1"/>
      </w:pPr>
    </w:p>
    <w:p w14:paraId="0F915DFD" w14:textId="77777777" w:rsidR="003E53DA" w:rsidRPr="001C4AE5" w:rsidRDefault="00C51AA5" w:rsidP="003E53DA">
      <w:pPr>
        <w:pStyle w:val="Heading2"/>
      </w:pPr>
      <w:bookmarkStart w:id="44" w:name="_Toc184132286"/>
      <w:r>
        <w:t>Market analysis</w:t>
      </w:r>
      <w:bookmarkEnd w:id="44"/>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3E53DA" w14:paraId="71520AB3" w14:textId="77777777" w:rsidTr="009509AA">
        <w:tc>
          <w:tcPr>
            <w:tcW w:w="9638" w:type="dxa"/>
            <w:tcBorders>
              <w:top w:val="single" w:sz="4" w:space="0" w:color="auto"/>
            </w:tcBorders>
            <w:shd w:val="clear" w:color="auto" w:fill="auto"/>
          </w:tcPr>
          <w:p w14:paraId="56CF7F43" w14:textId="77777777" w:rsidR="003E53DA" w:rsidRPr="005F3753" w:rsidRDefault="003E53DA" w:rsidP="009509AA">
            <w:pPr>
              <w:pStyle w:val="BodyText1"/>
              <w:spacing w:after="120"/>
            </w:pPr>
            <w:r>
              <w:t>[Refer to the Guidance Notes section at the end of this template, for information required for 5.</w:t>
            </w:r>
            <w:r w:rsidR="000E14D2">
              <w:t>3</w:t>
            </w:r>
            <w:r>
              <w:t>]</w:t>
            </w:r>
          </w:p>
        </w:tc>
      </w:tr>
    </w:tbl>
    <w:p w14:paraId="73715B4D" w14:textId="77777777" w:rsidR="003E53DA" w:rsidRDefault="003E53DA" w:rsidP="00D13322">
      <w:pPr>
        <w:pStyle w:val="BodyText1"/>
      </w:pPr>
    </w:p>
    <w:p w14:paraId="5EC896ED" w14:textId="77777777" w:rsidR="003E53DA" w:rsidRPr="001C4AE5" w:rsidRDefault="00C51AA5" w:rsidP="003E53DA">
      <w:pPr>
        <w:pStyle w:val="Heading2"/>
      </w:pPr>
      <w:bookmarkStart w:id="45" w:name="_Toc184132287"/>
      <w:r>
        <w:t>Market management</w:t>
      </w:r>
      <w:bookmarkEnd w:id="45"/>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3E53DA" w14:paraId="17C0815C" w14:textId="77777777" w:rsidTr="009509AA">
        <w:tc>
          <w:tcPr>
            <w:tcW w:w="9638" w:type="dxa"/>
            <w:tcBorders>
              <w:top w:val="single" w:sz="4" w:space="0" w:color="auto"/>
            </w:tcBorders>
            <w:shd w:val="clear" w:color="auto" w:fill="auto"/>
          </w:tcPr>
          <w:p w14:paraId="5052E8F9" w14:textId="77777777" w:rsidR="003E53DA" w:rsidRPr="005F3753" w:rsidRDefault="003E53DA" w:rsidP="009509AA">
            <w:pPr>
              <w:pStyle w:val="BodyText1"/>
              <w:spacing w:after="120"/>
            </w:pPr>
            <w:r>
              <w:t>[Refer to the Guidance Notes section at the end of this template, for information required for 5.</w:t>
            </w:r>
            <w:r w:rsidR="000E14D2">
              <w:t>4</w:t>
            </w:r>
            <w:r>
              <w:t>]</w:t>
            </w:r>
          </w:p>
        </w:tc>
      </w:tr>
    </w:tbl>
    <w:p w14:paraId="4F2F6549" w14:textId="77777777" w:rsidR="00001A2C" w:rsidRDefault="00001A2C" w:rsidP="00D13322">
      <w:pPr>
        <w:pStyle w:val="BodyText1"/>
      </w:pPr>
    </w:p>
    <w:p w14:paraId="684D8A91" w14:textId="77777777" w:rsidR="00C51AA5" w:rsidRPr="001C4AE5" w:rsidRDefault="00C51AA5" w:rsidP="00C51AA5">
      <w:pPr>
        <w:pStyle w:val="Heading2"/>
      </w:pPr>
      <w:bookmarkStart w:id="46" w:name="_Toc184132288"/>
      <w:r>
        <w:t>Preliminary market engagement notices</w:t>
      </w:r>
      <w:bookmarkEnd w:id="46"/>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51AA5" w14:paraId="36374BEA" w14:textId="77777777" w:rsidTr="0078271D">
        <w:tc>
          <w:tcPr>
            <w:tcW w:w="9638" w:type="dxa"/>
            <w:tcBorders>
              <w:top w:val="single" w:sz="4" w:space="0" w:color="auto"/>
            </w:tcBorders>
            <w:shd w:val="clear" w:color="auto" w:fill="auto"/>
          </w:tcPr>
          <w:p w14:paraId="01C9CFD8" w14:textId="77777777" w:rsidR="00C51AA5" w:rsidRPr="005F3753" w:rsidRDefault="00C51AA5" w:rsidP="0078271D">
            <w:pPr>
              <w:pStyle w:val="BodyText1"/>
              <w:spacing w:after="120"/>
            </w:pPr>
            <w:r>
              <w:t>[Refer to the Guidance Notes section at the end of this template, for information required for 5.5]</w:t>
            </w:r>
          </w:p>
        </w:tc>
      </w:tr>
    </w:tbl>
    <w:p w14:paraId="02681D91" w14:textId="77777777" w:rsidR="00C51AA5" w:rsidRPr="00400348" w:rsidRDefault="00C51AA5" w:rsidP="00D13322">
      <w:pPr>
        <w:pStyle w:val="BodyText1"/>
      </w:pPr>
    </w:p>
    <w:p w14:paraId="6F42E7B7" w14:textId="77777777" w:rsidR="00D13322" w:rsidRDefault="00D13322" w:rsidP="000D4DEF">
      <w:pPr>
        <w:pStyle w:val="Heading1"/>
      </w:pPr>
      <w:bookmarkStart w:id="47" w:name="_Toc167865320"/>
      <w:bookmarkStart w:id="48" w:name="_Toc184132289"/>
      <w:r w:rsidRPr="00F1079F">
        <w:lastRenderedPageBreak/>
        <w:t>Commercial options and maximising competition</w:t>
      </w:r>
      <w:bookmarkEnd w:id="47"/>
      <w:bookmarkEnd w:id="48"/>
    </w:p>
    <w:p w14:paraId="5F8CA916" w14:textId="77777777" w:rsidR="00D13322" w:rsidRDefault="00D13322" w:rsidP="000D4DEF">
      <w:pPr>
        <w:pStyle w:val="Heading2"/>
      </w:pPr>
      <w:bookmarkStart w:id="49" w:name="_Toc167865323"/>
      <w:bookmarkStart w:id="50" w:name="_Toc184132290"/>
      <w:r>
        <w:t>Options analysis</w:t>
      </w:r>
      <w:bookmarkEnd w:id="49"/>
      <w:bookmarkEnd w:id="50"/>
    </w:p>
    <w:p w14:paraId="4FDCA414" w14:textId="77777777" w:rsidR="004B5354" w:rsidRPr="004B5354" w:rsidRDefault="004B5354" w:rsidP="004B5354"/>
    <w:tbl>
      <w:tblPr>
        <w:tblW w:w="4707" w:type="pct"/>
        <w:tblBorders>
          <w:top w:val="single" w:sz="4" w:space="0" w:color="000000"/>
          <w:bottom w:val="single" w:sz="4" w:space="0" w:color="000000"/>
          <w:insideH w:val="single" w:sz="4" w:space="0" w:color="000000"/>
        </w:tblBorders>
        <w:tblLayout w:type="fixed"/>
        <w:tblCellMar>
          <w:top w:w="57" w:type="dxa"/>
          <w:left w:w="0" w:type="dxa"/>
          <w:bottom w:w="57" w:type="dxa"/>
        </w:tblCellMar>
        <w:tblLook w:val="0400" w:firstRow="0" w:lastRow="0" w:firstColumn="0" w:lastColumn="0" w:noHBand="0" w:noVBand="1"/>
      </w:tblPr>
      <w:tblGrid>
        <w:gridCol w:w="2835"/>
        <w:gridCol w:w="3119"/>
        <w:gridCol w:w="3119"/>
      </w:tblGrid>
      <w:tr w:rsidR="00D13322" w:rsidRPr="001C4AE5" w14:paraId="74111588" w14:textId="77777777" w:rsidTr="00C84C35">
        <w:trPr>
          <w:cantSplit/>
          <w:tblHeader/>
        </w:trPr>
        <w:tc>
          <w:tcPr>
            <w:tcW w:w="2835" w:type="dxa"/>
            <w:tcBorders>
              <w:top w:val="nil"/>
            </w:tcBorders>
            <w:shd w:val="clear" w:color="auto" w:fill="D9EBFF"/>
            <w:vAlign w:val="bottom"/>
          </w:tcPr>
          <w:p w14:paraId="5E8F6D41" w14:textId="77777777" w:rsidR="00D13322" w:rsidRPr="001C4AE5" w:rsidRDefault="00D13322" w:rsidP="00C84C35">
            <w:pPr>
              <w:ind w:left="57"/>
              <w:rPr>
                <w:b/>
                <w:bCs/>
              </w:rPr>
            </w:pPr>
            <w:r>
              <w:rPr>
                <w:b/>
                <w:bCs/>
              </w:rPr>
              <w:t>Route</w:t>
            </w:r>
          </w:p>
        </w:tc>
        <w:tc>
          <w:tcPr>
            <w:tcW w:w="3119" w:type="dxa"/>
            <w:tcBorders>
              <w:top w:val="nil"/>
            </w:tcBorders>
            <w:shd w:val="clear" w:color="auto" w:fill="D9EBFF"/>
            <w:vAlign w:val="bottom"/>
          </w:tcPr>
          <w:p w14:paraId="3F5F3639" w14:textId="77777777" w:rsidR="00D13322" w:rsidRPr="001C4AE5" w:rsidRDefault="00D13322" w:rsidP="00C84C35">
            <w:pPr>
              <w:ind w:left="57"/>
              <w:rPr>
                <w:b/>
                <w:bCs/>
              </w:rPr>
            </w:pPr>
            <w:r>
              <w:rPr>
                <w:b/>
                <w:bCs/>
              </w:rPr>
              <w:t>Advantages</w:t>
            </w:r>
          </w:p>
        </w:tc>
        <w:tc>
          <w:tcPr>
            <w:tcW w:w="3119" w:type="dxa"/>
            <w:tcBorders>
              <w:top w:val="nil"/>
            </w:tcBorders>
            <w:shd w:val="clear" w:color="auto" w:fill="D9EBFF"/>
          </w:tcPr>
          <w:p w14:paraId="42AFF9DB" w14:textId="77777777" w:rsidR="00D13322" w:rsidRDefault="00D13322" w:rsidP="00C84C35">
            <w:pPr>
              <w:ind w:left="57"/>
              <w:rPr>
                <w:b/>
                <w:bCs/>
              </w:rPr>
            </w:pPr>
            <w:r>
              <w:rPr>
                <w:b/>
                <w:bCs/>
              </w:rPr>
              <w:t>Disadvantages</w:t>
            </w:r>
          </w:p>
        </w:tc>
      </w:tr>
      <w:tr w:rsidR="00255E3C" w:rsidRPr="001C4AE5" w14:paraId="4345395C" w14:textId="77777777" w:rsidTr="00255E3C">
        <w:trPr>
          <w:cantSplit/>
          <w:tblHeader/>
        </w:trPr>
        <w:tc>
          <w:tcPr>
            <w:tcW w:w="2835" w:type="dxa"/>
            <w:tcBorders>
              <w:top w:val="nil"/>
            </w:tcBorders>
            <w:shd w:val="clear" w:color="auto" w:fill="EFF7FF"/>
            <w:vAlign w:val="bottom"/>
          </w:tcPr>
          <w:p w14:paraId="4E73ED7A" w14:textId="77777777" w:rsidR="00255E3C" w:rsidRPr="00255E3C" w:rsidRDefault="00255E3C" w:rsidP="00C84C35">
            <w:pPr>
              <w:ind w:left="57"/>
              <w:rPr>
                <w:bCs/>
              </w:rPr>
            </w:pPr>
            <w:r w:rsidRPr="00255E3C">
              <w:rPr>
                <w:bCs/>
              </w:rPr>
              <w:t>In house delivery</w:t>
            </w:r>
          </w:p>
        </w:tc>
        <w:tc>
          <w:tcPr>
            <w:tcW w:w="3119" w:type="dxa"/>
            <w:tcBorders>
              <w:top w:val="nil"/>
            </w:tcBorders>
            <w:shd w:val="clear" w:color="auto" w:fill="auto"/>
            <w:vAlign w:val="bottom"/>
          </w:tcPr>
          <w:p w14:paraId="506A50E3" w14:textId="62966C29" w:rsidR="00255E3C" w:rsidRDefault="00255E3C" w:rsidP="00C84C35">
            <w:pPr>
              <w:ind w:left="57"/>
              <w:rPr>
                <w:b/>
                <w:bCs/>
              </w:rPr>
            </w:pPr>
          </w:p>
        </w:tc>
        <w:tc>
          <w:tcPr>
            <w:tcW w:w="3119" w:type="dxa"/>
            <w:tcBorders>
              <w:top w:val="nil"/>
            </w:tcBorders>
            <w:shd w:val="clear" w:color="auto" w:fill="auto"/>
          </w:tcPr>
          <w:p w14:paraId="19AE0011" w14:textId="2BCDCF28" w:rsidR="00255E3C" w:rsidRDefault="00255E3C" w:rsidP="00C84C35">
            <w:pPr>
              <w:ind w:left="57"/>
              <w:rPr>
                <w:b/>
                <w:bCs/>
              </w:rPr>
            </w:pPr>
          </w:p>
        </w:tc>
      </w:tr>
      <w:tr w:rsidR="00D13322" w14:paraId="2C12CC0B" w14:textId="77777777" w:rsidTr="00C84C35">
        <w:trPr>
          <w:cantSplit/>
        </w:trPr>
        <w:tc>
          <w:tcPr>
            <w:tcW w:w="2835" w:type="dxa"/>
            <w:shd w:val="clear" w:color="auto" w:fill="EFF7FF"/>
          </w:tcPr>
          <w:p w14:paraId="51B64634" w14:textId="77777777" w:rsidR="00D13322" w:rsidRPr="008A3D54" w:rsidRDefault="00D13322" w:rsidP="00C84C35">
            <w:pPr>
              <w:ind w:left="57"/>
              <w:rPr>
                <w:b/>
                <w:bCs/>
              </w:rPr>
            </w:pPr>
            <w:r w:rsidRPr="00C070BA">
              <w:t>Framework</w:t>
            </w:r>
          </w:p>
        </w:tc>
        <w:tc>
          <w:tcPr>
            <w:tcW w:w="3119" w:type="dxa"/>
          </w:tcPr>
          <w:p w14:paraId="58B0132E" w14:textId="4CC80DE6" w:rsidR="00D13322" w:rsidRDefault="00D13322" w:rsidP="00C84C35">
            <w:pPr>
              <w:ind w:left="57"/>
            </w:pPr>
          </w:p>
        </w:tc>
        <w:tc>
          <w:tcPr>
            <w:tcW w:w="3119" w:type="dxa"/>
          </w:tcPr>
          <w:p w14:paraId="75DCA0D4" w14:textId="010FB3FC" w:rsidR="00D13322" w:rsidRDefault="00D13322" w:rsidP="00C84C35">
            <w:pPr>
              <w:ind w:left="57"/>
            </w:pPr>
          </w:p>
        </w:tc>
      </w:tr>
      <w:tr w:rsidR="00D13322" w14:paraId="092C9DA4" w14:textId="77777777" w:rsidTr="00C84C35">
        <w:trPr>
          <w:cantSplit/>
        </w:trPr>
        <w:tc>
          <w:tcPr>
            <w:tcW w:w="2835" w:type="dxa"/>
            <w:shd w:val="clear" w:color="auto" w:fill="EFF7FF"/>
          </w:tcPr>
          <w:p w14:paraId="682A928B" w14:textId="77777777" w:rsidR="00D13322" w:rsidRPr="008A3D54" w:rsidRDefault="00D13322" w:rsidP="00C84C35">
            <w:pPr>
              <w:ind w:left="57"/>
              <w:rPr>
                <w:b/>
                <w:bCs/>
              </w:rPr>
            </w:pPr>
            <w:r w:rsidRPr="00C070BA">
              <w:t xml:space="preserve">Dynamic </w:t>
            </w:r>
            <w:r w:rsidR="004B5354">
              <w:t>Market</w:t>
            </w:r>
          </w:p>
        </w:tc>
        <w:tc>
          <w:tcPr>
            <w:tcW w:w="3119" w:type="dxa"/>
          </w:tcPr>
          <w:p w14:paraId="4444C273" w14:textId="308A4484" w:rsidR="00D13322" w:rsidRDefault="00D13322" w:rsidP="00C84C35">
            <w:pPr>
              <w:ind w:left="57"/>
            </w:pPr>
          </w:p>
        </w:tc>
        <w:tc>
          <w:tcPr>
            <w:tcW w:w="3119" w:type="dxa"/>
          </w:tcPr>
          <w:p w14:paraId="1CE49B75" w14:textId="12357906" w:rsidR="00D13322" w:rsidRDefault="00D13322" w:rsidP="00CB793A"/>
        </w:tc>
      </w:tr>
      <w:tr w:rsidR="00D13322" w14:paraId="60EE3D7E" w14:textId="77777777" w:rsidTr="00C84C35">
        <w:trPr>
          <w:cantSplit/>
        </w:trPr>
        <w:tc>
          <w:tcPr>
            <w:tcW w:w="2835" w:type="dxa"/>
            <w:shd w:val="clear" w:color="auto" w:fill="EFF7FF"/>
          </w:tcPr>
          <w:p w14:paraId="0FA850A8" w14:textId="77777777" w:rsidR="00D13322" w:rsidRPr="008A3D54" w:rsidRDefault="00D13322" w:rsidP="00C84C35">
            <w:pPr>
              <w:ind w:left="57"/>
              <w:rPr>
                <w:b/>
                <w:bCs/>
              </w:rPr>
            </w:pPr>
            <w:r w:rsidRPr="00C070BA">
              <w:t>Open</w:t>
            </w:r>
          </w:p>
        </w:tc>
        <w:tc>
          <w:tcPr>
            <w:tcW w:w="3119" w:type="dxa"/>
          </w:tcPr>
          <w:p w14:paraId="472AF9B9" w14:textId="3BA0938E" w:rsidR="00D13322" w:rsidRDefault="00D13322" w:rsidP="00C84C35">
            <w:pPr>
              <w:ind w:left="57"/>
            </w:pPr>
          </w:p>
        </w:tc>
        <w:tc>
          <w:tcPr>
            <w:tcW w:w="3119" w:type="dxa"/>
          </w:tcPr>
          <w:p w14:paraId="56BB0CFE" w14:textId="04596F76" w:rsidR="00D13322" w:rsidRDefault="00D13322" w:rsidP="00C84C35">
            <w:pPr>
              <w:ind w:left="57"/>
            </w:pPr>
          </w:p>
        </w:tc>
      </w:tr>
      <w:tr w:rsidR="00D13322" w14:paraId="30F077F1" w14:textId="77777777" w:rsidTr="00C84C35">
        <w:trPr>
          <w:cantSplit/>
        </w:trPr>
        <w:tc>
          <w:tcPr>
            <w:tcW w:w="2835" w:type="dxa"/>
            <w:shd w:val="clear" w:color="auto" w:fill="EFF7FF"/>
          </w:tcPr>
          <w:p w14:paraId="2EBA0715" w14:textId="77777777" w:rsidR="00D13322" w:rsidRPr="008A3D54" w:rsidRDefault="004B5354" w:rsidP="00C84C35">
            <w:pPr>
              <w:ind w:left="57"/>
              <w:rPr>
                <w:b/>
                <w:bCs/>
              </w:rPr>
            </w:pPr>
            <w:r>
              <w:t>Competitive flexible</w:t>
            </w:r>
          </w:p>
        </w:tc>
        <w:tc>
          <w:tcPr>
            <w:tcW w:w="3119" w:type="dxa"/>
          </w:tcPr>
          <w:p w14:paraId="31AE7138" w14:textId="11CFD19A" w:rsidR="00D13322" w:rsidRDefault="00D13322" w:rsidP="00C84C35">
            <w:pPr>
              <w:ind w:left="57"/>
            </w:pPr>
          </w:p>
        </w:tc>
        <w:tc>
          <w:tcPr>
            <w:tcW w:w="3119" w:type="dxa"/>
          </w:tcPr>
          <w:p w14:paraId="0C3A3ADA" w14:textId="7615B74A" w:rsidR="00D13322" w:rsidRDefault="00D13322" w:rsidP="00C84C35">
            <w:pPr>
              <w:ind w:left="57"/>
            </w:pPr>
          </w:p>
        </w:tc>
      </w:tr>
      <w:tr w:rsidR="00D13322" w14:paraId="606719FC" w14:textId="77777777" w:rsidTr="00C84C35">
        <w:trPr>
          <w:cantSplit/>
        </w:trPr>
        <w:tc>
          <w:tcPr>
            <w:tcW w:w="2835" w:type="dxa"/>
            <w:shd w:val="clear" w:color="auto" w:fill="EFF7FF"/>
          </w:tcPr>
          <w:p w14:paraId="14361B9D" w14:textId="77777777" w:rsidR="00D13322" w:rsidRPr="008A3D54" w:rsidRDefault="00FF1BA3" w:rsidP="00C84C35">
            <w:pPr>
              <w:ind w:left="57"/>
              <w:rPr>
                <w:b/>
                <w:bCs/>
              </w:rPr>
            </w:pPr>
            <w:r>
              <w:t>Direct award</w:t>
            </w:r>
          </w:p>
        </w:tc>
        <w:tc>
          <w:tcPr>
            <w:tcW w:w="3119" w:type="dxa"/>
          </w:tcPr>
          <w:p w14:paraId="7ACE1F50" w14:textId="1EAB6A15" w:rsidR="00D13322" w:rsidRDefault="00D13322" w:rsidP="00C84C35">
            <w:pPr>
              <w:ind w:left="57"/>
            </w:pPr>
          </w:p>
        </w:tc>
        <w:tc>
          <w:tcPr>
            <w:tcW w:w="3119" w:type="dxa"/>
          </w:tcPr>
          <w:p w14:paraId="509432A1" w14:textId="4B90A820" w:rsidR="00D13322" w:rsidRDefault="00D13322" w:rsidP="00C84C35">
            <w:pPr>
              <w:ind w:left="57"/>
            </w:pPr>
          </w:p>
        </w:tc>
      </w:tr>
      <w:tr w:rsidR="00FF1BA3" w14:paraId="55F58A4D" w14:textId="77777777" w:rsidTr="00C84C35">
        <w:trPr>
          <w:cantSplit/>
        </w:trPr>
        <w:tc>
          <w:tcPr>
            <w:tcW w:w="2835" w:type="dxa"/>
            <w:shd w:val="clear" w:color="auto" w:fill="EFF7FF"/>
          </w:tcPr>
          <w:p w14:paraId="6E5CCE08" w14:textId="77777777" w:rsidR="00FF1BA3" w:rsidRPr="00C070BA" w:rsidRDefault="00FF1BA3" w:rsidP="00C84C35">
            <w:pPr>
              <w:ind w:left="57"/>
            </w:pPr>
            <w:r>
              <w:t>Reserved contracts</w:t>
            </w:r>
          </w:p>
        </w:tc>
        <w:tc>
          <w:tcPr>
            <w:tcW w:w="3119" w:type="dxa"/>
          </w:tcPr>
          <w:p w14:paraId="795901EA" w14:textId="038A5958" w:rsidR="00FF1BA3" w:rsidRDefault="00FF1BA3" w:rsidP="00C84C35">
            <w:pPr>
              <w:ind w:left="57"/>
            </w:pPr>
          </w:p>
        </w:tc>
        <w:tc>
          <w:tcPr>
            <w:tcW w:w="3119" w:type="dxa"/>
          </w:tcPr>
          <w:p w14:paraId="66AB5555" w14:textId="0759A324" w:rsidR="00FF1BA3" w:rsidRDefault="00FF1BA3" w:rsidP="00C84C35">
            <w:pPr>
              <w:ind w:left="57"/>
            </w:pPr>
          </w:p>
        </w:tc>
      </w:tr>
      <w:tr w:rsidR="00D13322" w14:paraId="0FB6B76E" w14:textId="77777777" w:rsidTr="00C84C35">
        <w:trPr>
          <w:cantSplit/>
        </w:trPr>
        <w:tc>
          <w:tcPr>
            <w:tcW w:w="2835" w:type="dxa"/>
            <w:shd w:val="clear" w:color="auto" w:fill="EFF7FF"/>
          </w:tcPr>
          <w:p w14:paraId="47C77F71" w14:textId="77777777" w:rsidR="00D13322" w:rsidRPr="00C070BA" w:rsidRDefault="00D13322" w:rsidP="00C84C35">
            <w:pPr>
              <w:ind w:left="57"/>
            </w:pPr>
            <w:r>
              <w:t>Lots</w:t>
            </w:r>
          </w:p>
        </w:tc>
        <w:tc>
          <w:tcPr>
            <w:tcW w:w="3119" w:type="dxa"/>
          </w:tcPr>
          <w:p w14:paraId="4B70F93A" w14:textId="1E107924" w:rsidR="00D13322" w:rsidRDefault="00D13322" w:rsidP="00C84C35">
            <w:pPr>
              <w:ind w:left="57"/>
            </w:pPr>
          </w:p>
        </w:tc>
        <w:tc>
          <w:tcPr>
            <w:tcW w:w="3119" w:type="dxa"/>
          </w:tcPr>
          <w:p w14:paraId="4816047B" w14:textId="2E1CC1DB" w:rsidR="00D13322" w:rsidRDefault="00D13322" w:rsidP="00C84C35">
            <w:pPr>
              <w:ind w:left="57"/>
            </w:pPr>
          </w:p>
        </w:tc>
      </w:tr>
    </w:tbl>
    <w:p w14:paraId="6FA7BB25" w14:textId="77777777" w:rsidR="00D13322" w:rsidRDefault="00D13322" w:rsidP="00D13322">
      <w:pPr>
        <w:spacing w:after="240"/>
        <w:rPr>
          <w:sz w:val="20"/>
          <w:szCs w:val="20"/>
        </w:rPr>
      </w:pPr>
      <w:r>
        <w:rPr>
          <w:sz w:val="20"/>
          <w:szCs w:val="20"/>
        </w:rPr>
        <w:t>*Add or delete rows as required</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826961" w14:paraId="0384B5E7" w14:textId="77777777" w:rsidTr="00A54A66">
        <w:trPr>
          <w:cantSplit/>
        </w:trPr>
        <w:tc>
          <w:tcPr>
            <w:tcW w:w="9638" w:type="dxa"/>
            <w:tcBorders>
              <w:top w:val="single" w:sz="4" w:space="0" w:color="auto"/>
            </w:tcBorders>
            <w:shd w:val="clear" w:color="auto" w:fill="auto"/>
          </w:tcPr>
          <w:p w14:paraId="6AF2E694" w14:textId="6437BB57" w:rsidR="00826961" w:rsidRPr="00C11EC0" w:rsidRDefault="00826961" w:rsidP="00A54A66">
            <w:pPr>
              <w:pStyle w:val="BodyText1"/>
              <w:spacing w:after="120"/>
              <w:rPr>
                <w:rStyle w:val="Hyperlink"/>
                <w:rFonts w:ascii="Helvetica Neue" w:eastAsia="Helvetica Neue" w:hAnsi="Helvetica Neue" w:cs="Helvetica Neue"/>
                <w:b/>
                <w:color w:val="000000"/>
                <w:u w:val="none"/>
              </w:rPr>
            </w:pPr>
            <w:r>
              <w:t>[Refer to the Guidance Notes section at the end of this template, for information required for ‘6.1’]</w:t>
            </w:r>
            <w:r w:rsidR="00914143">
              <w:t xml:space="preserve"> </w:t>
            </w:r>
          </w:p>
        </w:tc>
      </w:tr>
    </w:tbl>
    <w:p w14:paraId="32D1D8A5" w14:textId="77777777" w:rsidR="00826961" w:rsidRDefault="00826961" w:rsidP="00D13322">
      <w:pPr>
        <w:spacing w:after="240"/>
        <w:rPr>
          <w:sz w:val="20"/>
          <w:szCs w:val="20"/>
        </w:rPr>
      </w:pPr>
    </w:p>
    <w:p w14:paraId="32344C81" w14:textId="77777777" w:rsidR="00AE2BF7" w:rsidRPr="001C4AE5" w:rsidRDefault="00AE2BF7" w:rsidP="000D4DEF">
      <w:pPr>
        <w:pStyle w:val="Heading2"/>
      </w:pPr>
      <w:bookmarkStart w:id="51" w:name="_Toc167865324"/>
      <w:bookmarkStart w:id="52" w:name="_Toc184132291"/>
      <w:r>
        <w:t>Recommended route</w:t>
      </w:r>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37CFB" w14:paraId="782B894F" w14:textId="77777777" w:rsidTr="00C84C35">
        <w:trPr>
          <w:cantSplit/>
        </w:trPr>
        <w:tc>
          <w:tcPr>
            <w:tcW w:w="9638" w:type="dxa"/>
            <w:tcBorders>
              <w:top w:val="single" w:sz="4" w:space="0" w:color="auto"/>
            </w:tcBorders>
            <w:shd w:val="clear" w:color="auto" w:fill="auto"/>
          </w:tcPr>
          <w:p w14:paraId="1B67CCE1" w14:textId="0043FD7C" w:rsidR="00C37CFB" w:rsidRPr="00C11EC0" w:rsidRDefault="00C37CFB" w:rsidP="00C37CFB">
            <w:pPr>
              <w:pStyle w:val="BodyText1"/>
              <w:spacing w:after="120"/>
              <w:rPr>
                <w:rStyle w:val="Hyperlink"/>
                <w:rFonts w:ascii="Helvetica Neue" w:eastAsia="Helvetica Neue" w:hAnsi="Helvetica Neue" w:cs="Helvetica Neue"/>
                <w:b/>
                <w:color w:val="000000"/>
                <w:u w:val="none"/>
              </w:rPr>
            </w:pPr>
            <w:r>
              <w:t>[Refer to the Guidance Notes section at the end of this template, for information required for ‘</w:t>
            </w:r>
            <w:r w:rsidR="008271C9">
              <w:t>6.2</w:t>
            </w:r>
            <w:r>
              <w:t>]</w:t>
            </w:r>
          </w:p>
        </w:tc>
      </w:tr>
    </w:tbl>
    <w:p w14:paraId="393F9708" w14:textId="77777777" w:rsidR="00D13322" w:rsidRPr="00923B31" w:rsidRDefault="00D13322" w:rsidP="00D13322"/>
    <w:p w14:paraId="5791E725" w14:textId="77777777" w:rsidR="00D13322" w:rsidRDefault="00D13322" w:rsidP="000D4DEF">
      <w:pPr>
        <w:pStyle w:val="Heading2"/>
      </w:pPr>
      <w:bookmarkStart w:id="53" w:name="_Toc167865325"/>
      <w:bookmarkStart w:id="54" w:name="_Toc184132292"/>
      <w:r>
        <w:t>Procurement timetable</w:t>
      </w:r>
      <w:bookmarkEnd w:id="53"/>
      <w:bookmarkEnd w:id="54"/>
    </w:p>
    <w:p w14:paraId="135D5D19" w14:textId="491AF4D6" w:rsidR="00C37CFB" w:rsidRPr="00C11EC0" w:rsidRDefault="00C37CFB" w:rsidP="00AE2BF7">
      <w:r>
        <w:t>[Refer to the Guidance Notes section at the end of this template, for information required for ‘</w:t>
      </w:r>
      <w:r w:rsidR="008271C9">
        <w:t>6.3</w:t>
      </w:r>
      <w:r>
        <w:t xml:space="preserve">. Add additional </w:t>
      </w:r>
      <w:r w:rsidR="00A93EA3">
        <w:t xml:space="preserve">rows </w:t>
      </w:r>
      <w:r>
        <w:t>as necessary]</w:t>
      </w:r>
    </w:p>
    <w:p w14:paraId="7FC935B6" w14:textId="77777777" w:rsidR="00D13322" w:rsidRDefault="00D13322" w:rsidP="00AE2BF7"/>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left w:w="0" w:type="dxa"/>
          <w:bottom w:w="57" w:type="dxa"/>
        </w:tblCellMar>
        <w:tblLook w:val="0400" w:firstRow="0" w:lastRow="0" w:firstColumn="0" w:lastColumn="0" w:noHBand="0" w:noVBand="1"/>
      </w:tblPr>
      <w:tblGrid>
        <w:gridCol w:w="5245"/>
        <w:gridCol w:w="2196"/>
        <w:gridCol w:w="2197"/>
      </w:tblGrid>
      <w:tr w:rsidR="00D13322" w:rsidRPr="000F1398" w14:paraId="06F2D8AB" w14:textId="77777777" w:rsidTr="00C84C35">
        <w:trPr>
          <w:cantSplit/>
          <w:trHeight w:val="284"/>
          <w:tblHeader/>
        </w:trPr>
        <w:tc>
          <w:tcPr>
            <w:tcW w:w="5245" w:type="dxa"/>
            <w:tcBorders>
              <w:top w:val="nil"/>
              <w:left w:val="nil"/>
              <w:bottom w:val="single" w:sz="4" w:space="0" w:color="auto"/>
              <w:right w:val="nil"/>
            </w:tcBorders>
            <w:shd w:val="clear" w:color="auto" w:fill="D9EBFF"/>
          </w:tcPr>
          <w:p w14:paraId="651E78B5" w14:textId="5FFFC605" w:rsidR="00D13322" w:rsidRPr="000F1398" w:rsidRDefault="00CB793A" w:rsidP="00C84C35">
            <w:pPr>
              <w:ind w:left="57"/>
              <w:rPr>
                <w:b/>
                <w:bCs/>
              </w:rPr>
            </w:pPr>
            <w:r>
              <w:rPr>
                <w:b/>
                <w:bCs/>
              </w:rPr>
              <w:t>Description</w:t>
            </w:r>
          </w:p>
        </w:tc>
        <w:tc>
          <w:tcPr>
            <w:tcW w:w="2196" w:type="dxa"/>
            <w:tcBorders>
              <w:top w:val="nil"/>
              <w:left w:val="nil"/>
              <w:bottom w:val="single" w:sz="4" w:space="0" w:color="auto"/>
              <w:right w:val="nil"/>
            </w:tcBorders>
            <w:shd w:val="clear" w:color="auto" w:fill="D9EBFF"/>
          </w:tcPr>
          <w:p w14:paraId="5D099FAE" w14:textId="77777777" w:rsidR="00D13322" w:rsidRPr="000F1398" w:rsidRDefault="00D13322" w:rsidP="00C84C35">
            <w:pPr>
              <w:rPr>
                <w:b/>
                <w:bCs/>
              </w:rPr>
            </w:pPr>
            <w:r>
              <w:rPr>
                <w:b/>
                <w:bCs/>
              </w:rPr>
              <w:t>Start date</w:t>
            </w:r>
          </w:p>
        </w:tc>
        <w:tc>
          <w:tcPr>
            <w:tcW w:w="2197" w:type="dxa"/>
            <w:tcBorders>
              <w:top w:val="nil"/>
              <w:left w:val="nil"/>
              <w:bottom w:val="single" w:sz="4" w:space="0" w:color="auto"/>
              <w:right w:val="nil"/>
            </w:tcBorders>
            <w:shd w:val="clear" w:color="auto" w:fill="D9EBFF"/>
          </w:tcPr>
          <w:p w14:paraId="553FAD94" w14:textId="77777777" w:rsidR="00D13322" w:rsidRPr="000F1398" w:rsidRDefault="00D13322" w:rsidP="00C84C35">
            <w:pPr>
              <w:rPr>
                <w:b/>
                <w:bCs/>
              </w:rPr>
            </w:pPr>
            <w:r>
              <w:rPr>
                <w:b/>
                <w:bCs/>
              </w:rPr>
              <w:t>End date</w:t>
            </w:r>
          </w:p>
        </w:tc>
      </w:tr>
      <w:tr w:rsidR="00D13322" w14:paraId="2F42DD21" w14:textId="77777777" w:rsidTr="00C84C35">
        <w:trPr>
          <w:cantSplit/>
          <w:trHeight w:val="284"/>
        </w:trPr>
        <w:tc>
          <w:tcPr>
            <w:tcW w:w="5245" w:type="dxa"/>
            <w:tcBorders>
              <w:top w:val="single" w:sz="4" w:space="0" w:color="auto"/>
              <w:left w:val="nil"/>
              <w:bottom w:val="single" w:sz="4" w:space="0" w:color="auto"/>
              <w:right w:val="nil"/>
            </w:tcBorders>
            <w:shd w:val="clear" w:color="auto" w:fill="auto"/>
          </w:tcPr>
          <w:p w14:paraId="2D6EB9B1" w14:textId="635E6D5B" w:rsidR="00D13322" w:rsidRPr="005F3753" w:rsidRDefault="00D13322" w:rsidP="00C84C35">
            <w:pPr>
              <w:rPr>
                <w:color w:val="000000"/>
              </w:rPr>
            </w:pPr>
          </w:p>
        </w:tc>
        <w:tc>
          <w:tcPr>
            <w:tcW w:w="2196" w:type="dxa"/>
            <w:tcBorders>
              <w:top w:val="single" w:sz="4" w:space="0" w:color="auto"/>
              <w:left w:val="nil"/>
              <w:bottom w:val="single" w:sz="4" w:space="0" w:color="auto"/>
              <w:right w:val="nil"/>
            </w:tcBorders>
            <w:shd w:val="clear" w:color="auto" w:fill="auto"/>
          </w:tcPr>
          <w:p w14:paraId="0BD67D2B" w14:textId="3606D4D3"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3E8C8122" w14:textId="5E82B119" w:rsidR="00D13322" w:rsidRPr="005F3753" w:rsidRDefault="00D13322" w:rsidP="00C84C35">
            <w:pPr>
              <w:rPr>
                <w:color w:val="000000"/>
              </w:rPr>
            </w:pPr>
          </w:p>
        </w:tc>
      </w:tr>
      <w:tr w:rsidR="00D13322" w14:paraId="7EB8A77B" w14:textId="77777777" w:rsidTr="00C84C35">
        <w:trPr>
          <w:cantSplit/>
          <w:trHeight w:val="284"/>
        </w:trPr>
        <w:tc>
          <w:tcPr>
            <w:tcW w:w="5245" w:type="dxa"/>
            <w:tcBorders>
              <w:top w:val="single" w:sz="4" w:space="0" w:color="auto"/>
              <w:left w:val="nil"/>
              <w:bottom w:val="single" w:sz="4" w:space="0" w:color="auto"/>
              <w:right w:val="nil"/>
            </w:tcBorders>
            <w:shd w:val="clear" w:color="auto" w:fill="auto"/>
          </w:tcPr>
          <w:p w14:paraId="332A046B" w14:textId="744E0222" w:rsidR="00D13322" w:rsidRPr="005F3753" w:rsidRDefault="00D13322" w:rsidP="00C84C35">
            <w:pPr>
              <w:rPr>
                <w:color w:val="000000"/>
              </w:rPr>
            </w:pPr>
          </w:p>
        </w:tc>
        <w:tc>
          <w:tcPr>
            <w:tcW w:w="2196" w:type="dxa"/>
            <w:tcBorders>
              <w:top w:val="single" w:sz="4" w:space="0" w:color="auto"/>
              <w:left w:val="nil"/>
              <w:bottom w:val="single" w:sz="4" w:space="0" w:color="auto"/>
              <w:right w:val="nil"/>
            </w:tcBorders>
            <w:shd w:val="clear" w:color="auto" w:fill="auto"/>
          </w:tcPr>
          <w:p w14:paraId="6DF85702" w14:textId="35E0C07B"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6B2ED545" w14:textId="2A221D1A" w:rsidR="00D13322" w:rsidRPr="005F3753" w:rsidRDefault="00D13322" w:rsidP="00C84C35">
            <w:pPr>
              <w:rPr>
                <w:color w:val="000000"/>
              </w:rPr>
            </w:pPr>
          </w:p>
        </w:tc>
      </w:tr>
      <w:tr w:rsidR="00D13322" w14:paraId="2F3CC978" w14:textId="77777777" w:rsidTr="00C84C35">
        <w:trPr>
          <w:cantSplit/>
          <w:trHeight w:val="284"/>
        </w:trPr>
        <w:tc>
          <w:tcPr>
            <w:tcW w:w="5245" w:type="dxa"/>
            <w:tcBorders>
              <w:top w:val="single" w:sz="4" w:space="0" w:color="auto"/>
              <w:left w:val="nil"/>
              <w:bottom w:val="single" w:sz="4" w:space="0" w:color="auto"/>
              <w:right w:val="nil"/>
            </w:tcBorders>
            <w:shd w:val="clear" w:color="auto" w:fill="auto"/>
          </w:tcPr>
          <w:p w14:paraId="0CFE1DC9" w14:textId="05327807" w:rsidR="00D13322" w:rsidRPr="005F3753" w:rsidRDefault="00D13322" w:rsidP="00C84C35">
            <w:pPr>
              <w:rPr>
                <w:color w:val="000000"/>
              </w:rPr>
            </w:pPr>
          </w:p>
        </w:tc>
        <w:tc>
          <w:tcPr>
            <w:tcW w:w="2196" w:type="dxa"/>
            <w:tcBorders>
              <w:top w:val="single" w:sz="4" w:space="0" w:color="auto"/>
              <w:left w:val="nil"/>
              <w:bottom w:val="single" w:sz="4" w:space="0" w:color="auto"/>
              <w:right w:val="nil"/>
            </w:tcBorders>
            <w:shd w:val="clear" w:color="auto" w:fill="auto"/>
          </w:tcPr>
          <w:p w14:paraId="0BC9647D" w14:textId="14849871"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4820D94A" w14:textId="51C7A090" w:rsidR="00D13322" w:rsidRPr="005F3753" w:rsidRDefault="00D13322" w:rsidP="00C84C35">
            <w:pPr>
              <w:rPr>
                <w:color w:val="000000"/>
              </w:rPr>
            </w:pPr>
          </w:p>
        </w:tc>
      </w:tr>
      <w:tr w:rsidR="00D13322" w14:paraId="5B893A55" w14:textId="77777777" w:rsidTr="00C84C35">
        <w:trPr>
          <w:cantSplit/>
          <w:trHeight w:val="284"/>
        </w:trPr>
        <w:tc>
          <w:tcPr>
            <w:tcW w:w="5245" w:type="dxa"/>
            <w:tcBorders>
              <w:top w:val="single" w:sz="4" w:space="0" w:color="auto"/>
              <w:left w:val="nil"/>
              <w:bottom w:val="single" w:sz="4" w:space="0" w:color="auto"/>
              <w:right w:val="nil"/>
            </w:tcBorders>
            <w:shd w:val="clear" w:color="auto" w:fill="auto"/>
          </w:tcPr>
          <w:p w14:paraId="4A09D56A" w14:textId="5AD571B1" w:rsidR="00D13322" w:rsidRPr="005F3753" w:rsidRDefault="00D13322" w:rsidP="00C84C35">
            <w:pPr>
              <w:rPr>
                <w:color w:val="000000"/>
              </w:rPr>
            </w:pPr>
          </w:p>
        </w:tc>
        <w:tc>
          <w:tcPr>
            <w:tcW w:w="2196" w:type="dxa"/>
            <w:tcBorders>
              <w:top w:val="single" w:sz="4" w:space="0" w:color="auto"/>
              <w:left w:val="nil"/>
              <w:bottom w:val="single" w:sz="4" w:space="0" w:color="auto"/>
              <w:right w:val="nil"/>
            </w:tcBorders>
            <w:shd w:val="clear" w:color="auto" w:fill="auto"/>
          </w:tcPr>
          <w:p w14:paraId="764D0EA8" w14:textId="4560A667"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05384A5B" w14:textId="4E286406" w:rsidR="00D13322" w:rsidRPr="005F3753" w:rsidRDefault="00D13322" w:rsidP="00C84C35">
            <w:pPr>
              <w:rPr>
                <w:color w:val="000000"/>
              </w:rPr>
            </w:pPr>
          </w:p>
        </w:tc>
      </w:tr>
      <w:tr w:rsidR="00D13322" w14:paraId="5DCEC666" w14:textId="77777777" w:rsidTr="00C84C35">
        <w:trPr>
          <w:cantSplit/>
          <w:trHeight w:val="284"/>
        </w:trPr>
        <w:tc>
          <w:tcPr>
            <w:tcW w:w="5245" w:type="dxa"/>
            <w:tcBorders>
              <w:top w:val="single" w:sz="4" w:space="0" w:color="auto"/>
              <w:left w:val="nil"/>
              <w:bottom w:val="single" w:sz="4" w:space="0" w:color="auto"/>
              <w:right w:val="nil"/>
            </w:tcBorders>
            <w:shd w:val="clear" w:color="auto" w:fill="auto"/>
          </w:tcPr>
          <w:p w14:paraId="3A8FAE57" w14:textId="06F040C1" w:rsidR="00D13322" w:rsidRPr="005F3753" w:rsidRDefault="00D13322" w:rsidP="00C84C35">
            <w:pPr>
              <w:rPr>
                <w:color w:val="000000"/>
              </w:rPr>
            </w:pPr>
          </w:p>
        </w:tc>
        <w:tc>
          <w:tcPr>
            <w:tcW w:w="2196" w:type="dxa"/>
            <w:tcBorders>
              <w:top w:val="single" w:sz="4" w:space="0" w:color="auto"/>
              <w:left w:val="nil"/>
              <w:bottom w:val="single" w:sz="4" w:space="0" w:color="auto"/>
              <w:right w:val="nil"/>
            </w:tcBorders>
            <w:shd w:val="clear" w:color="auto" w:fill="auto"/>
          </w:tcPr>
          <w:p w14:paraId="352002D1" w14:textId="5372DE5B"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2818E325" w14:textId="410A95FA" w:rsidR="00D13322" w:rsidRPr="005F3753" w:rsidRDefault="00D13322" w:rsidP="00C84C35">
            <w:pPr>
              <w:rPr>
                <w:color w:val="000000"/>
              </w:rPr>
            </w:pPr>
          </w:p>
        </w:tc>
      </w:tr>
    </w:tbl>
    <w:p w14:paraId="609E2D97" w14:textId="77777777" w:rsidR="00D13322" w:rsidRDefault="00390AF2" w:rsidP="000D4DEF">
      <w:pPr>
        <w:pStyle w:val="Heading1"/>
      </w:pPr>
      <w:bookmarkStart w:id="55" w:name="_Toc167865326"/>
      <w:bookmarkStart w:id="56" w:name="_Toc184132293"/>
      <w:r>
        <w:lastRenderedPageBreak/>
        <w:t>Assessment</w:t>
      </w:r>
      <w:r w:rsidR="00D13322">
        <w:t xml:space="preserve"> and analysis</w:t>
      </w:r>
      <w:bookmarkEnd w:id="55"/>
      <w:bookmarkEnd w:id="56"/>
    </w:p>
    <w:p w14:paraId="739C4DCC" w14:textId="219B0E0F" w:rsidR="00AE2BF7" w:rsidRPr="001C4AE5" w:rsidRDefault="00390AF2" w:rsidP="000D4DEF">
      <w:pPr>
        <w:pStyle w:val="Heading2"/>
      </w:pPr>
      <w:bookmarkStart w:id="57" w:name="_Toc167865327"/>
      <w:bookmarkStart w:id="58" w:name="_Toc184132294"/>
      <w:bookmarkStart w:id="59" w:name="_Hlk176357567"/>
      <w:r>
        <w:t>Assessment</w:t>
      </w:r>
      <w:r w:rsidR="00AE2BF7">
        <w:t xml:space="preserve"> </w:t>
      </w:r>
      <w:bookmarkEnd w:id="57"/>
      <w:r w:rsidR="00BB2950">
        <w:t>methodology</w:t>
      </w:r>
      <w:bookmarkEnd w:id="58"/>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37CFB" w14:paraId="0BEE730F" w14:textId="77777777" w:rsidTr="00C84C35">
        <w:trPr>
          <w:cantSplit/>
        </w:trPr>
        <w:tc>
          <w:tcPr>
            <w:tcW w:w="9638" w:type="dxa"/>
            <w:tcBorders>
              <w:top w:val="single" w:sz="4" w:space="0" w:color="auto"/>
            </w:tcBorders>
            <w:shd w:val="clear" w:color="auto" w:fill="auto"/>
          </w:tcPr>
          <w:bookmarkEnd w:id="59"/>
          <w:p w14:paraId="4E6175BB" w14:textId="39987AE5" w:rsidR="00C37CFB" w:rsidRPr="005F3753" w:rsidRDefault="00C37CFB" w:rsidP="00C37CFB">
            <w:pPr>
              <w:pStyle w:val="BodyText1"/>
              <w:spacing w:after="120"/>
            </w:pPr>
            <w:r>
              <w:t>[Refer to the Guidance Notes section at the end of this template, for information required for ‘</w:t>
            </w:r>
            <w:r w:rsidR="008271C9">
              <w:t>7.1</w:t>
            </w:r>
            <w:r w:rsidR="00914143">
              <w:t>’</w:t>
            </w:r>
            <w:r>
              <w:t>]</w:t>
            </w:r>
          </w:p>
        </w:tc>
      </w:tr>
    </w:tbl>
    <w:p w14:paraId="55C0BE0C" w14:textId="77777777" w:rsidR="00D13322" w:rsidRPr="00923B31" w:rsidRDefault="00D13322" w:rsidP="00D13322">
      <w:pPr>
        <w:rPr>
          <w:b/>
          <w:bCs/>
        </w:rPr>
      </w:pPr>
    </w:p>
    <w:p w14:paraId="5E47A3A8" w14:textId="77777777" w:rsidR="00AE2BF7" w:rsidRPr="001C4AE5" w:rsidRDefault="00924E67" w:rsidP="000D4DEF">
      <w:pPr>
        <w:pStyle w:val="Heading2"/>
      </w:pPr>
      <w:bookmarkStart w:id="60" w:name="_Toc184132295"/>
      <w:r>
        <w:t>Conditions of participation</w:t>
      </w:r>
      <w:bookmarkEnd w:id="60"/>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37CFB" w14:paraId="23EE4062" w14:textId="77777777" w:rsidTr="00C84C35">
        <w:trPr>
          <w:cantSplit/>
        </w:trPr>
        <w:tc>
          <w:tcPr>
            <w:tcW w:w="9638" w:type="dxa"/>
            <w:tcBorders>
              <w:top w:val="single" w:sz="4" w:space="0" w:color="auto"/>
            </w:tcBorders>
            <w:shd w:val="clear" w:color="auto" w:fill="auto"/>
          </w:tcPr>
          <w:p w14:paraId="7D5E40F0" w14:textId="0895568D" w:rsidR="00C37CFB" w:rsidRPr="003C540E" w:rsidRDefault="00C37CFB" w:rsidP="00C37CFB">
            <w:pPr>
              <w:pStyle w:val="BodyText1"/>
              <w:pBdr>
                <w:top w:val="none" w:sz="0" w:space="0" w:color="auto"/>
                <w:left w:val="none" w:sz="0" w:space="0" w:color="auto"/>
                <w:bottom w:val="none" w:sz="0" w:space="0" w:color="auto"/>
                <w:right w:val="none" w:sz="0" w:space="0" w:color="auto"/>
                <w:between w:val="none" w:sz="0" w:space="0" w:color="auto"/>
              </w:pBdr>
              <w:spacing w:after="120"/>
              <w:rPr>
                <w:rFonts w:ascii="Helvetica Neue" w:eastAsia="Helvetica Neue" w:hAnsi="Helvetica Neue" w:cs="Helvetica Neue"/>
                <w:b/>
              </w:rPr>
            </w:pPr>
            <w:r>
              <w:t>[Refer to the Guidance Notes section at the end of this template, for information required for ‘</w:t>
            </w:r>
            <w:r w:rsidR="008271C9">
              <w:t>7</w:t>
            </w:r>
            <w:r>
              <w:t>.2</w:t>
            </w:r>
            <w:r w:rsidR="00914143">
              <w:t>’</w:t>
            </w:r>
            <w:r>
              <w:t>]</w:t>
            </w:r>
          </w:p>
        </w:tc>
      </w:tr>
    </w:tbl>
    <w:p w14:paraId="0628B98F" w14:textId="77777777" w:rsidR="00D13322" w:rsidRPr="00923B31" w:rsidRDefault="00D13322" w:rsidP="00D13322">
      <w:pPr>
        <w:rPr>
          <w:b/>
          <w:bCs/>
        </w:rPr>
      </w:pPr>
    </w:p>
    <w:p w14:paraId="63636123" w14:textId="6BE3E450" w:rsidR="00D13322" w:rsidRDefault="00D13322" w:rsidP="000D4DEF">
      <w:pPr>
        <w:pStyle w:val="Heading2"/>
      </w:pPr>
      <w:bookmarkStart w:id="61" w:name="_Toc167865329"/>
      <w:bookmarkStart w:id="62" w:name="_Toc184132296"/>
      <w:r>
        <w:t>Summary award criteria</w:t>
      </w:r>
      <w:bookmarkEnd w:id="61"/>
      <w:bookmarkEnd w:id="62"/>
    </w:p>
    <w:p w14:paraId="20BAB6BE" w14:textId="7D08719F" w:rsidR="00DA2091" w:rsidRPr="00DA2091" w:rsidRDefault="00DA2091" w:rsidP="00DA2091">
      <w:pPr>
        <w:spacing w:after="120"/>
      </w:pPr>
      <w:r>
        <w:t>[Refer to the Guidance Notes section at the end of this template, for information required for ‘7.3</w:t>
      </w:r>
      <w:r w:rsidR="00914143">
        <w:t>’</w:t>
      </w:r>
      <w:r>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left w:w="0" w:type="dxa"/>
          <w:bottom w:w="57" w:type="dxa"/>
        </w:tblCellMar>
        <w:tblLook w:val="0400" w:firstRow="0" w:lastRow="0" w:firstColumn="0" w:lastColumn="0" w:noHBand="0" w:noVBand="1"/>
      </w:tblPr>
      <w:tblGrid>
        <w:gridCol w:w="1418"/>
        <w:gridCol w:w="6023"/>
        <w:gridCol w:w="2197"/>
      </w:tblGrid>
      <w:tr w:rsidR="00D13322" w:rsidRPr="000F1398" w14:paraId="6B4A07D2" w14:textId="77777777" w:rsidTr="00C84C35">
        <w:trPr>
          <w:cantSplit/>
          <w:trHeight w:val="284"/>
          <w:tblHeader/>
        </w:trPr>
        <w:tc>
          <w:tcPr>
            <w:tcW w:w="9638" w:type="dxa"/>
            <w:gridSpan w:val="3"/>
            <w:tcBorders>
              <w:top w:val="nil"/>
              <w:left w:val="nil"/>
              <w:bottom w:val="single" w:sz="4" w:space="0" w:color="auto"/>
              <w:right w:val="nil"/>
            </w:tcBorders>
            <w:shd w:val="clear" w:color="auto" w:fill="D9EBFF"/>
          </w:tcPr>
          <w:p w14:paraId="769272C6" w14:textId="77777777" w:rsidR="00D13322" w:rsidRDefault="00D13322" w:rsidP="00DA2091">
            <w:pPr>
              <w:spacing w:after="120"/>
              <w:ind w:left="57"/>
              <w:rPr>
                <w:b/>
                <w:bCs/>
              </w:rPr>
            </w:pPr>
            <w:r>
              <w:rPr>
                <w:b/>
                <w:bCs/>
              </w:rPr>
              <w:t>Technical award criteria</w:t>
            </w:r>
          </w:p>
        </w:tc>
      </w:tr>
      <w:tr w:rsidR="00D13322" w:rsidRPr="000F1398" w14:paraId="083DC8DF" w14:textId="77777777" w:rsidTr="00C84C35">
        <w:trPr>
          <w:cantSplit/>
          <w:trHeight w:val="284"/>
          <w:tblHeader/>
        </w:trPr>
        <w:tc>
          <w:tcPr>
            <w:tcW w:w="1418" w:type="dxa"/>
            <w:tcBorders>
              <w:top w:val="nil"/>
              <w:left w:val="nil"/>
              <w:bottom w:val="single" w:sz="4" w:space="0" w:color="auto"/>
              <w:right w:val="nil"/>
            </w:tcBorders>
            <w:shd w:val="clear" w:color="auto" w:fill="F3F9FF"/>
          </w:tcPr>
          <w:p w14:paraId="121AE0BA" w14:textId="77777777" w:rsidR="00D13322" w:rsidRPr="000F1398" w:rsidRDefault="00D13322" w:rsidP="00C84C35">
            <w:pPr>
              <w:ind w:left="57"/>
              <w:rPr>
                <w:b/>
                <w:bCs/>
              </w:rPr>
            </w:pPr>
            <w:r>
              <w:rPr>
                <w:b/>
                <w:bCs/>
              </w:rPr>
              <w:t>Number</w:t>
            </w:r>
          </w:p>
        </w:tc>
        <w:tc>
          <w:tcPr>
            <w:tcW w:w="6023" w:type="dxa"/>
            <w:tcBorders>
              <w:top w:val="nil"/>
              <w:left w:val="nil"/>
              <w:bottom w:val="single" w:sz="4" w:space="0" w:color="auto"/>
              <w:right w:val="nil"/>
            </w:tcBorders>
            <w:shd w:val="clear" w:color="auto" w:fill="F3F9FF"/>
          </w:tcPr>
          <w:p w14:paraId="2C2C0687" w14:textId="77777777" w:rsidR="00D13322" w:rsidRPr="000F1398" w:rsidRDefault="00390AF2" w:rsidP="00C84C35">
            <w:pPr>
              <w:rPr>
                <w:b/>
                <w:bCs/>
              </w:rPr>
            </w:pPr>
            <w:r>
              <w:rPr>
                <w:b/>
                <w:bCs/>
              </w:rPr>
              <w:t>*</w:t>
            </w:r>
            <w:r w:rsidR="00D13322">
              <w:rPr>
                <w:b/>
                <w:bCs/>
              </w:rPr>
              <w:t>Criteria</w:t>
            </w:r>
          </w:p>
        </w:tc>
        <w:tc>
          <w:tcPr>
            <w:tcW w:w="2197" w:type="dxa"/>
            <w:tcBorders>
              <w:top w:val="nil"/>
              <w:left w:val="nil"/>
              <w:bottom w:val="single" w:sz="4" w:space="0" w:color="auto"/>
              <w:right w:val="nil"/>
            </w:tcBorders>
            <w:shd w:val="clear" w:color="auto" w:fill="F3F9FF"/>
          </w:tcPr>
          <w:p w14:paraId="30034368" w14:textId="77777777" w:rsidR="00D13322" w:rsidRPr="000F1398" w:rsidRDefault="00D13322" w:rsidP="00C84C35">
            <w:pPr>
              <w:jc w:val="right"/>
              <w:rPr>
                <w:b/>
                <w:bCs/>
              </w:rPr>
            </w:pPr>
            <w:r>
              <w:rPr>
                <w:b/>
                <w:bCs/>
              </w:rPr>
              <w:t>Weighting</w:t>
            </w:r>
          </w:p>
        </w:tc>
      </w:tr>
      <w:tr w:rsidR="00D13322" w14:paraId="07E6AC94"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454FCF8E"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21DA4B70" w14:textId="644F3A12"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4E8CBACA" w14:textId="77777777" w:rsidR="00D13322" w:rsidRPr="005F3753" w:rsidRDefault="00D13322" w:rsidP="00C84C35">
            <w:pPr>
              <w:jc w:val="right"/>
              <w:rPr>
                <w:color w:val="000000"/>
              </w:rPr>
            </w:pPr>
            <w:r>
              <w:rPr>
                <w:color w:val="000000"/>
              </w:rPr>
              <w:t>[value</w:t>
            </w:r>
            <w:r w:rsidRPr="005F3753">
              <w:rPr>
                <w:color w:val="000000"/>
              </w:rPr>
              <w:t>]</w:t>
            </w:r>
          </w:p>
        </w:tc>
      </w:tr>
      <w:tr w:rsidR="00D13322" w14:paraId="65A4C481"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37777166"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7C462267" w14:textId="3E8BC917"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29A2CD25" w14:textId="77777777" w:rsidR="00D13322" w:rsidRPr="005F3753" w:rsidRDefault="00D13322" w:rsidP="00C84C35">
            <w:pPr>
              <w:jc w:val="right"/>
              <w:rPr>
                <w:color w:val="000000"/>
              </w:rPr>
            </w:pPr>
            <w:r>
              <w:rPr>
                <w:color w:val="000000"/>
              </w:rPr>
              <w:t>[value</w:t>
            </w:r>
            <w:r w:rsidRPr="005F3753">
              <w:rPr>
                <w:color w:val="000000"/>
              </w:rPr>
              <w:t>]</w:t>
            </w:r>
          </w:p>
        </w:tc>
      </w:tr>
      <w:tr w:rsidR="00D13322" w14:paraId="363E387E"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7D136E50"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6D7BF104" w14:textId="21737C94"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46DA0D54" w14:textId="77777777" w:rsidR="00D13322" w:rsidRPr="005F3753" w:rsidRDefault="00D13322" w:rsidP="00C84C35">
            <w:pPr>
              <w:jc w:val="right"/>
              <w:rPr>
                <w:color w:val="000000"/>
              </w:rPr>
            </w:pPr>
            <w:r>
              <w:rPr>
                <w:color w:val="000000"/>
              </w:rPr>
              <w:t>[value</w:t>
            </w:r>
            <w:r w:rsidRPr="005F3753">
              <w:rPr>
                <w:color w:val="000000"/>
              </w:rPr>
              <w:t>]</w:t>
            </w:r>
          </w:p>
        </w:tc>
      </w:tr>
      <w:tr w:rsidR="00D13322" w:rsidRPr="005B5167" w14:paraId="69EB6B56" w14:textId="77777777" w:rsidTr="00C84C35">
        <w:trPr>
          <w:cantSplit/>
          <w:trHeight w:val="284"/>
        </w:trPr>
        <w:tc>
          <w:tcPr>
            <w:tcW w:w="7441" w:type="dxa"/>
            <w:gridSpan w:val="2"/>
            <w:tcBorders>
              <w:top w:val="single" w:sz="4" w:space="0" w:color="auto"/>
              <w:left w:val="nil"/>
              <w:bottom w:val="single" w:sz="4" w:space="0" w:color="auto"/>
              <w:right w:val="nil"/>
            </w:tcBorders>
            <w:shd w:val="clear" w:color="auto" w:fill="auto"/>
          </w:tcPr>
          <w:p w14:paraId="0C09FF9C" w14:textId="77777777" w:rsidR="00D13322" w:rsidRPr="005B5167" w:rsidRDefault="00D13322" w:rsidP="00C84C35">
            <w:pPr>
              <w:rPr>
                <w:b/>
                <w:bCs/>
                <w:color w:val="000000"/>
              </w:rPr>
            </w:pPr>
            <w:r w:rsidRPr="005B5167">
              <w:rPr>
                <w:b/>
                <w:bCs/>
                <w:color w:val="000000"/>
              </w:rPr>
              <w:t>Subtotal weighting</w:t>
            </w:r>
          </w:p>
        </w:tc>
        <w:tc>
          <w:tcPr>
            <w:tcW w:w="2197" w:type="dxa"/>
            <w:tcBorders>
              <w:top w:val="single" w:sz="4" w:space="0" w:color="auto"/>
              <w:left w:val="nil"/>
              <w:bottom w:val="single" w:sz="4" w:space="0" w:color="auto"/>
              <w:right w:val="nil"/>
            </w:tcBorders>
            <w:shd w:val="clear" w:color="auto" w:fill="auto"/>
          </w:tcPr>
          <w:p w14:paraId="769FC23C" w14:textId="77777777" w:rsidR="00D13322" w:rsidRPr="005B5167" w:rsidRDefault="00D13322" w:rsidP="00C84C35">
            <w:pPr>
              <w:jc w:val="right"/>
              <w:rPr>
                <w:b/>
                <w:bCs/>
                <w:color w:val="000000"/>
              </w:rPr>
            </w:pPr>
            <w:r w:rsidRPr="005B5167">
              <w:rPr>
                <w:b/>
                <w:bCs/>
                <w:color w:val="000000"/>
              </w:rPr>
              <w:t>[value]%</w:t>
            </w:r>
          </w:p>
        </w:tc>
      </w:tr>
    </w:tbl>
    <w:p w14:paraId="07819FAE" w14:textId="77777777" w:rsidR="00D13322" w:rsidRDefault="00D13322" w:rsidP="00D13322">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left w:w="0" w:type="dxa"/>
          <w:bottom w:w="57" w:type="dxa"/>
        </w:tblCellMar>
        <w:tblLook w:val="0400" w:firstRow="0" w:lastRow="0" w:firstColumn="0" w:lastColumn="0" w:noHBand="0" w:noVBand="1"/>
      </w:tblPr>
      <w:tblGrid>
        <w:gridCol w:w="1418"/>
        <w:gridCol w:w="6023"/>
        <w:gridCol w:w="2197"/>
      </w:tblGrid>
      <w:tr w:rsidR="00D13322" w:rsidRPr="000F1398" w14:paraId="74B2751C" w14:textId="77777777" w:rsidTr="00C84C35">
        <w:trPr>
          <w:cantSplit/>
          <w:trHeight w:val="284"/>
          <w:tblHeader/>
        </w:trPr>
        <w:tc>
          <w:tcPr>
            <w:tcW w:w="9638" w:type="dxa"/>
            <w:gridSpan w:val="3"/>
            <w:tcBorders>
              <w:top w:val="nil"/>
              <w:left w:val="nil"/>
              <w:bottom w:val="single" w:sz="4" w:space="0" w:color="auto"/>
              <w:right w:val="nil"/>
            </w:tcBorders>
            <w:shd w:val="clear" w:color="auto" w:fill="D9EBFF"/>
          </w:tcPr>
          <w:p w14:paraId="12D79D19" w14:textId="77777777" w:rsidR="00D13322" w:rsidRDefault="00D13322" w:rsidP="00C84C35">
            <w:pPr>
              <w:ind w:left="57"/>
              <w:rPr>
                <w:b/>
                <w:bCs/>
              </w:rPr>
            </w:pPr>
            <w:r>
              <w:rPr>
                <w:b/>
                <w:bCs/>
              </w:rPr>
              <w:t>Commercial award criteria</w:t>
            </w:r>
          </w:p>
        </w:tc>
      </w:tr>
      <w:tr w:rsidR="00D13322" w:rsidRPr="000F1398" w14:paraId="1D1C3D95" w14:textId="77777777" w:rsidTr="00C84C35">
        <w:trPr>
          <w:cantSplit/>
          <w:trHeight w:val="284"/>
          <w:tblHeader/>
        </w:trPr>
        <w:tc>
          <w:tcPr>
            <w:tcW w:w="1418" w:type="dxa"/>
            <w:tcBorders>
              <w:top w:val="nil"/>
              <w:left w:val="nil"/>
              <w:bottom w:val="single" w:sz="4" w:space="0" w:color="auto"/>
              <w:right w:val="nil"/>
            </w:tcBorders>
            <w:shd w:val="clear" w:color="auto" w:fill="F3F9FF"/>
          </w:tcPr>
          <w:p w14:paraId="7D43B9BD" w14:textId="77777777" w:rsidR="00D13322" w:rsidRPr="000F1398" w:rsidRDefault="00D13322" w:rsidP="00C84C35">
            <w:pPr>
              <w:ind w:left="57"/>
              <w:rPr>
                <w:b/>
                <w:bCs/>
              </w:rPr>
            </w:pPr>
            <w:r>
              <w:rPr>
                <w:b/>
                <w:bCs/>
              </w:rPr>
              <w:t>Number</w:t>
            </w:r>
          </w:p>
        </w:tc>
        <w:tc>
          <w:tcPr>
            <w:tcW w:w="6023" w:type="dxa"/>
            <w:tcBorders>
              <w:top w:val="nil"/>
              <w:left w:val="nil"/>
              <w:bottom w:val="single" w:sz="4" w:space="0" w:color="auto"/>
              <w:right w:val="nil"/>
            </w:tcBorders>
            <w:shd w:val="clear" w:color="auto" w:fill="F3F9FF"/>
          </w:tcPr>
          <w:p w14:paraId="2A39908E" w14:textId="77777777" w:rsidR="00D13322" w:rsidRPr="000F1398" w:rsidRDefault="00390AF2" w:rsidP="00C84C35">
            <w:pPr>
              <w:rPr>
                <w:b/>
                <w:bCs/>
              </w:rPr>
            </w:pPr>
            <w:r>
              <w:rPr>
                <w:b/>
                <w:bCs/>
              </w:rPr>
              <w:t>*</w:t>
            </w:r>
            <w:r w:rsidR="00D13322">
              <w:rPr>
                <w:b/>
                <w:bCs/>
              </w:rPr>
              <w:t>Criteria</w:t>
            </w:r>
          </w:p>
        </w:tc>
        <w:tc>
          <w:tcPr>
            <w:tcW w:w="2197" w:type="dxa"/>
            <w:tcBorders>
              <w:top w:val="nil"/>
              <w:left w:val="nil"/>
              <w:bottom w:val="single" w:sz="4" w:space="0" w:color="auto"/>
              <w:right w:val="nil"/>
            </w:tcBorders>
            <w:shd w:val="clear" w:color="auto" w:fill="F3F9FF"/>
          </w:tcPr>
          <w:p w14:paraId="7D6B6C07" w14:textId="77777777" w:rsidR="00D13322" w:rsidRPr="000F1398" w:rsidRDefault="00D13322" w:rsidP="00C84C35">
            <w:pPr>
              <w:jc w:val="right"/>
              <w:rPr>
                <w:b/>
                <w:bCs/>
              </w:rPr>
            </w:pPr>
            <w:r>
              <w:rPr>
                <w:b/>
                <w:bCs/>
              </w:rPr>
              <w:t>Weighting</w:t>
            </w:r>
          </w:p>
        </w:tc>
      </w:tr>
      <w:tr w:rsidR="00D13322" w14:paraId="500BD20E"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5F734C7A"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6549CBDF" w14:textId="32D281FC"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5B1F04E6" w14:textId="77777777" w:rsidR="00D13322" w:rsidRPr="005F3753" w:rsidRDefault="00D13322" w:rsidP="00C84C35">
            <w:pPr>
              <w:jc w:val="right"/>
              <w:rPr>
                <w:color w:val="000000"/>
              </w:rPr>
            </w:pPr>
            <w:r>
              <w:rPr>
                <w:color w:val="000000"/>
              </w:rPr>
              <w:t>[value</w:t>
            </w:r>
            <w:r w:rsidRPr="005F3753">
              <w:rPr>
                <w:color w:val="000000"/>
              </w:rPr>
              <w:t>]</w:t>
            </w:r>
          </w:p>
        </w:tc>
      </w:tr>
      <w:tr w:rsidR="00D13322" w14:paraId="6DB00654"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70864F81"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6BA501B2" w14:textId="0C265E1C"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343EF0FE" w14:textId="77777777" w:rsidR="00D13322" w:rsidRPr="005F3753" w:rsidRDefault="00D13322" w:rsidP="00C84C35">
            <w:pPr>
              <w:jc w:val="right"/>
              <w:rPr>
                <w:color w:val="000000"/>
              </w:rPr>
            </w:pPr>
            <w:r>
              <w:rPr>
                <w:color w:val="000000"/>
              </w:rPr>
              <w:t>[value</w:t>
            </w:r>
            <w:r w:rsidRPr="005F3753">
              <w:rPr>
                <w:color w:val="000000"/>
              </w:rPr>
              <w:t>]</w:t>
            </w:r>
          </w:p>
        </w:tc>
      </w:tr>
      <w:tr w:rsidR="00D13322" w:rsidRPr="005B5167" w14:paraId="0A3E7062" w14:textId="77777777" w:rsidTr="00C84C35">
        <w:trPr>
          <w:cantSplit/>
          <w:trHeight w:val="284"/>
        </w:trPr>
        <w:tc>
          <w:tcPr>
            <w:tcW w:w="7441" w:type="dxa"/>
            <w:gridSpan w:val="2"/>
            <w:tcBorders>
              <w:top w:val="single" w:sz="4" w:space="0" w:color="auto"/>
              <w:left w:val="nil"/>
              <w:bottom w:val="single" w:sz="4" w:space="0" w:color="auto"/>
              <w:right w:val="nil"/>
            </w:tcBorders>
            <w:shd w:val="clear" w:color="auto" w:fill="auto"/>
          </w:tcPr>
          <w:p w14:paraId="14EFBE5A" w14:textId="77777777" w:rsidR="00D13322" w:rsidRPr="005B5167" w:rsidRDefault="00D13322" w:rsidP="00C84C35">
            <w:pPr>
              <w:rPr>
                <w:b/>
                <w:bCs/>
                <w:color w:val="000000"/>
              </w:rPr>
            </w:pPr>
            <w:r w:rsidRPr="005B5167">
              <w:rPr>
                <w:b/>
                <w:bCs/>
                <w:color w:val="000000"/>
              </w:rPr>
              <w:t>Subtotal weighting</w:t>
            </w:r>
          </w:p>
        </w:tc>
        <w:tc>
          <w:tcPr>
            <w:tcW w:w="2197" w:type="dxa"/>
            <w:tcBorders>
              <w:top w:val="single" w:sz="4" w:space="0" w:color="auto"/>
              <w:left w:val="nil"/>
              <w:bottom w:val="single" w:sz="4" w:space="0" w:color="auto"/>
              <w:right w:val="nil"/>
            </w:tcBorders>
            <w:shd w:val="clear" w:color="auto" w:fill="auto"/>
          </w:tcPr>
          <w:p w14:paraId="4C6643A8" w14:textId="77777777" w:rsidR="00D13322" w:rsidRPr="005B5167" w:rsidRDefault="00D13322" w:rsidP="00C84C35">
            <w:pPr>
              <w:jc w:val="right"/>
              <w:rPr>
                <w:b/>
                <w:bCs/>
                <w:color w:val="000000"/>
              </w:rPr>
            </w:pPr>
            <w:r w:rsidRPr="005B5167">
              <w:rPr>
                <w:b/>
                <w:bCs/>
                <w:color w:val="000000"/>
              </w:rPr>
              <w:t>[value]%</w:t>
            </w:r>
          </w:p>
        </w:tc>
      </w:tr>
    </w:tbl>
    <w:p w14:paraId="186A05BE" w14:textId="77777777" w:rsidR="00D13322" w:rsidRDefault="00D13322" w:rsidP="00D13322">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left w:w="0" w:type="dxa"/>
          <w:bottom w:w="57" w:type="dxa"/>
        </w:tblCellMar>
        <w:tblLook w:val="0400" w:firstRow="0" w:lastRow="0" w:firstColumn="0" w:lastColumn="0" w:noHBand="0" w:noVBand="1"/>
      </w:tblPr>
      <w:tblGrid>
        <w:gridCol w:w="1418"/>
        <w:gridCol w:w="6023"/>
        <w:gridCol w:w="2197"/>
      </w:tblGrid>
      <w:tr w:rsidR="00D13322" w:rsidRPr="000F1398" w14:paraId="4429AB0A" w14:textId="77777777" w:rsidTr="00C84C35">
        <w:trPr>
          <w:cantSplit/>
          <w:trHeight w:val="284"/>
          <w:tblHeader/>
        </w:trPr>
        <w:tc>
          <w:tcPr>
            <w:tcW w:w="9638" w:type="dxa"/>
            <w:gridSpan w:val="3"/>
            <w:tcBorders>
              <w:top w:val="nil"/>
              <w:left w:val="nil"/>
              <w:bottom w:val="single" w:sz="4" w:space="0" w:color="auto"/>
              <w:right w:val="nil"/>
            </w:tcBorders>
            <w:shd w:val="clear" w:color="auto" w:fill="D9EBFF"/>
          </w:tcPr>
          <w:p w14:paraId="366B0EF5" w14:textId="77777777" w:rsidR="00D13322" w:rsidRDefault="00D13322" w:rsidP="00C84C35">
            <w:pPr>
              <w:ind w:left="57"/>
              <w:rPr>
                <w:b/>
                <w:bCs/>
              </w:rPr>
            </w:pPr>
            <w:r>
              <w:rPr>
                <w:b/>
                <w:bCs/>
              </w:rPr>
              <w:t>Social value</w:t>
            </w:r>
          </w:p>
        </w:tc>
      </w:tr>
      <w:tr w:rsidR="00D13322" w:rsidRPr="000F1398" w14:paraId="02A589B6" w14:textId="77777777" w:rsidTr="00C84C35">
        <w:trPr>
          <w:cantSplit/>
          <w:trHeight w:val="284"/>
          <w:tblHeader/>
        </w:trPr>
        <w:tc>
          <w:tcPr>
            <w:tcW w:w="1418" w:type="dxa"/>
            <w:tcBorders>
              <w:top w:val="nil"/>
              <w:left w:val="nil"/>
              <w:bottom w:val="single" w:sz="4" w:space="0" w:color="auto"/>
              <w:right w:val="nil"/>
            </w:tcBorders>
            <w:shd w:val="clear" w:color="auto" w:fill="F3F9FF"/>
          </w:tcPr>
          <w:p w14:paraId="0D9376E7" w14:textId="77777777" w:rsidR="00D13322" w:rsidRPr="000F1398" w:rsidRDefault="00D13322" w:rsidP="00C84C35">
            <w:pPr>
              <w:ind w:left="57"/>
              <w:rPr>
                <w:b/>
                <w:bCs/>
              </w:rPr>
            </w:pPr>
            <w:r>
              <w:rPr>
                <w:b/>
                <w:bCs/>
              </w:rPr>
              <w:t>Number</w:t>
            </w:r>
          </w:p>
        </w:tc>
        <w:tc>
          <w:tcPr>
            <w:tcW w:w="6023" w:type="dxa"/>
            <w:tcBorders>
              <w:top w:val="nil"/>
              <w:left w:val="nil"/>
              <w:bottom w:val="single" w:sz="4" w:space="0" w:color="auto"/>
              <w:right w:val="nil"/>
            </w:tcBorders>
            <w:shd w:val="clear" w:color="auto" w:fill="F3F9FF"/>
          </w:tcPr>
          <w:p w14:paraId="6D452E58" w14:textId="77777777" w:rsidR="00D13322" w:rsidRPr="000F1398" w:rsidRDefault="00390AF2" w:rsidP="00C84C35">
            <w:pPr>
              <w:rPr>
                <w:b/>
                <w:bCs/>
              </w:rPr>
            </w:pPr>
            <w:r>
              <w:rPr>
                <w:b/>
                <w:bCs/>
              </w:rPr>
              <w:t>*</w:t>
            </w:r>
            <w:r w:rsidR="00D13322">
              <w:rPr>
                <w:b/>
                <w:bCs/>
              </w:rPr>
              <w:t>Criteria</w:t>
            </w:r>
          </w:p>
        </w:tc>
        <w:tc>
          <w:tcPr>
            <w:tcW w:w="2197" w:type="dxa"/>
            <w:tcBorders>
              <w:top w:val="nil"/>
              <w:left w:val="nil"/>
              <w:bottom w:val="single" w:sz="4" w:space="0" w:color="auto"/>
              <w:right w:val="nil"/>
            </w:tcBorders>
            <w:shd w:val="clear" w:color="auto" w:fill="F3F9FF"/>
          </w:tcPr>
          <w:p w14:paraId="120FC92D" w14:textId="77777777" w:rsidR="00D13322" w:rsidRPr="000F1398" w:rsidRDefault="00D13322" w:rsidP="00C84C35">
            <w:pPr>
              <w:jc w:val="right"/>
              <w:rPr>
                <w:b/>
                <w:bCs/>
              </w:rPr>
            </w:pPr>
            <w:r>
              <w:rPr>
                <w:b/>
                <w:bCs/>
              </w:rPr>
              <w:t>Weighting</w:t>
            </w:r>
          </w:p>
        </w:tc>
      </w:tr>
      <w:tr w:rsidR="00D13322" w14:paraId="71DFAF3E"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23A0ADBC"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6635DBFD" w14:textId="376E71E7"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3B456FD2" w14:textId="77777777" w:rsidR="00D13322" w:rsidRPr="005F3753" w:rsidRDefault="00D13322" w:rsidP="00C84C35">
            <w:pPr>
              <w:jc w:val="right"/>
              <w:rPr>
                <w:color w:val="000000"/>
              </w:rPr>
            </w:pPr>
            <w:r>
              <w:rPr>
                <w:color w:val="000000"/>
              </w:rPr>
              <w:t>[value</w:t>
            </w:r>
            <w:r w:rsidRPr="005F3753">
              <w:rPr>
                <w:color w:val="000000"/>
              </w:rPr>
              <w:t>]</w:t>
            </w:r>
          </w:p>
        </w:tc>
      </w:tr>
      <w:tr w:rsidR="00D13322" w14:paraId="4D126258" w14:textId="77777777" w:rsidTr="00C84C35">
        <w:trPr>
          <w:cantSplit/>
          <w:trHeight w:val="284"/>
        </w:trPr>
        <w:tc>
          <w:tcPr>
            <w:tcW w:w="1418" w:type="dxa"/>
            <w:tcBorders>
              <w:top w:val="single" w:sz="4" w:space="0" w:color="auto"/>
              <w:left w:val="nil"/>
              <w:bottom w:val="single" w:sz="4" w:space="0" w:color="auto"/>
              <w:right w:val="nil"/>
            </w:tcBorders>
            <w:shd w:val="clear" w:color="auto" w:fill="auto"/>
          </w:tcPr>
          <w:p w14:paraId="2D52C334" w14:textId="77777777" w:rsidR="00D13322" w:rsidRPr="005F3753" w:rsidRDefault="00D13322" w:rsidP="00C84C35">
            <w:pPr>
              <w:rPr>
                <w:color w:val="000000"/>
              </w:rPr>
            </w:pPr>
            <w:r w:rsidRPr="005F3753">
              <w:rPr>
                <w:color w:val="000000"/>
              </w:rPr>
              <w:t>[</w:t>
            </w:r>
            <w:r>
              <w:rPr>
                <w:color w:val="000000"/>
              </w:rPr>
              <w:t>No.</w:t>
            </w:r>
            <w:r w:rsidRPr="005F3753">
              <w:rPr>
                <w:color w:val="000000"/>
              </w:rPr>
              <w:t>]</w:t>
            </w:r>
          </w:p>
        </w:tc>
        <w:tc>
          <w:tcPr>
            <w:tcW w:w="6023" w:type="dxa"/>
            <w:tcBorders>
              <w:top w:val="single" w:sz="4" w:space="0" w:color="auto"/>
              <w:left w:val="nil"/>
              <w:bottom w:val="single" w:sz="4" w:space="0" w:color="auto"/>
              <w:right w:val="nil"/>
            </w:tcBorders>
            <w:shd w:val="clear" w:color="auto" w:fill="auto"/>
          </w:tcPr>
          <w:p w14:paraId="5B176819" w14:textId="16CF431E" w:rsidR="00D13322" w:rsidRPr="005F3753" w:rsidRDefault="00D13322" w:rsidP="00C84C35">
            <w:pPr>
              <w:rPr>
                <w:color w:val="000000"/>
              </w:rPr>
            </w:pPr>
          </w:p>
        </w:tc>
        <w:tc>
          <w:tcPr>
            <w:tcW w:w="2197" w:type="dxa"/>
            <w:tcBorders>
              <w:top w:val="single" w:sz="4" w:space="0" w:color="auto"/>
              <w:left w:val="nil"/>
              <w:bottom w:val="single" w:sz="4" w:space="0" w:color="auto"/>
              <w:right w:val="nil"/>
            </w:tcBorders>
            <w:shd w:val="clear" w:color="auto" w:fill="auto"/>
          </w:tcPr>
          <w:p w14:paraId="2C01687E" w14:textId="77777777" w:rsidR="00D13322" w:rsidRPr="005F3753" w:rsidRDefault="00D13322" w:rsidP="00C84C35">
            <w:pPr>
              <w:jc w:val="right"/>
              <w:rPr>
                <w:color w:val="000000"/>
              </w:rPr>
            </w:pPr>
            <w:r>
              <w:rPr>
                <w:color w:val="000000"/>
              </w:rPr>
              <w:t>[value</w:t>
            </w:r>
            <w:r w:rsidRPr="005F3753">
              <w:rPr>
                <w:color w:val="000000"/>
              </w:rPr>
              <w:t>]</w:t>
            </w:r>
          </w:p>
        </w:tc>
      </w:tr>
      <w:tr w:rsidR="00D13322" w:rsidRPr="005B5167" w14:paraId="6C685BA3" w14:textId="77777777" w:rsidTr="00C84C35">
        <w:trPr>
          <w:cantSplit/>
          <w:trHeight w:val="284"/>
        </w:trPr>
        <w:tc>
          <w:tcPr>
            <w:tcW w:w="7441" w:type="dxa"/>
            <w:gridSpan w:val="2"/>
            <w:tcBorders>
              <w:top w:val="single" w:sz="4" w:space="0" w:color="auto"/>
              <w:left w:val="nil"/>
              <w:bottom w:val="single" w:sz="4" w:space="0" w:color="auto"/>
              <w:right w:val="nil"/>
            </w:tcBorders>
            <w:shd w:val="clear" w:color="auto" w:fill="auto"/>
          </w:tcPr>
          <w:p w14:paraId="5553A920" w14:textId="77777777" w:rsidR="00D13322" w:rsidRPr="005B5167" w:rsidRDefault="00D13322" w:rsidP="00C84C35">
            <w:pPr>
              <w:rPr>
                <w:b/>
                <w:bCs/>
                <w:color w:val="000000"/>
              </w:rPr>
            </w:pPr>
            <w:r w:rsidRPr="005B5167">
              <w:rPr>
                <w:b/>
                <w:bCs/>
                <w:color w:val="000000"/>
              </w:rPr>
              <w:t>Subtotal weighting</w:t>
            </w:r>
          </w:p>
        </w:tc>
        <w:tc>
          <w:tcPr>
            <w:tcW w:w="2197" w:type="dxa"/>
            <w:tcBorders>
              <w:top w:val="single" w:sz="4" w:space="0" w:color="auto"/>
              <w:left w:val="nil"/>
              <w:bottom w:val="single" w:sz="4" w:space="0" w:color="auto"/>
              <w:right w:val="nil"/>
            </w:tcBorders>
            <w:shd w:val="clear" w:color="auto" w:fill="auto"/>
          </w:tcPr>
          <w:p w14:paraId="058C24B1" w14:textId="77777777" w:rsidR="00D13322" w:rsidRPr="005B5167" w:rsidRDefault="00D13322" w:rsidP="00C84C35">
            <w:pPr>
              <w:jc w:val="right"/>
              <w:rPr>
                <w:b/>
                <w:bCs/>
                <w:color w:val="000000"/>
              </w:rPr>
            </w:pPr>
            <w:r w:rsidRPr="005B5167">
              <w:rPr>
                <w:b/>
                <w:bCs/>
                <w:color w:val="000000"/>
              </w:rPr>
              <w:t>[</w:t>
            </w:r>
            <w:r>
              <w:rPr>
                <w:b/>
                <w:bCs/>
                <w:color w:val="000000"/>
              </w:rPr>
              <w:t>10% minimum</w:t>
            </w:r>
            <w:r w:rsidRPr="005B5167">
              <w:rPr>
                <w:b/>
                <w:bCs/>
                <w:color w:val="000000"/>
              </w:rPr>
              <w:t>]%</w:t>
            </w:r>
          </w:p>
        </w:tc>
      </w:tr>
      <w:tr w:rsidR="00D13322" w:rsidRPr="005B5167" w14:paraId="42280DF2" w14:textId="77777777" w:rsidTr="00C84C35">
        <w:trPr>
          <w:cantSplit/>
          <w:trHeight w:val="284"/>
        </w:trPr>
        <w:tc>
          <w:tcPr>
            <w:tcW w:w="7441" w:type="dxa"/>
            <w:gridSpan w:val="2"/>
            <w:tcBorders>
              <w:top w:val="single" w:sz="4" w:space="0" w:color="auto"/>
              <w:left w:val="nil"/>
              <w:bottom w:val="single" w:sz="4" w:space="0" w:color="auto"/>
              <w:right w:val="nil"/>
            </w:tcBorders>
            <w:shd w:val="clear" w:color="auto" w:fill="D9EBFF"/>
          </w:tcPr>
          <w:p w14:paraId="7A906509" w14:textId="77777777" w:rsidR="00D13322" w:rsidRPr="005B5167" w:rsidRDefault="00D13322" w:rsidP="00C84C35">
            <w:pPr>
              <w:rPr>
                <w:b/>
                <w:bCs/>
                <w:color w:val="000000"/>
              </w:rPr>
            </w:pPr>
            <w:r>
              <w:rPr>
                <w:b/>
                <w:bCs/>
                <w:color w:val="000000"/>
              </w:rPr>
              <w:t>Total weighting</w:t>
            </w:r>
          </w:p>
        </w:tc>
        <w:tc>
          <w:tcPr>
            <w:tcW w:w="2197" w:type="dxa"/>
            <w:tcBorders>
              <w:top w:val="single" w:sz="4" w:space="0" w:color="auto"/>
              <w:left w:val="nil"/>
              <w:bottom w:val="single" w:sz="4" w:space="0" w:color="auto"/>
              <w:right w:val="nil"/>
            </w:tcBorders>
            <w:shd w:val="clear" w:color="auto" w:fill="D9EBFF"/>
          </w:tcPr>
          <w:p w14:paraId="10810EF9" w14:textId="77777777" w:rsidR="00D13322" w:rsidRPr="005B5167" w:rsidRDefault="00D13322" w:rsidP="00C84C35">
            <w:pPr>
              <w:jc w:val="right"/>
              <w:rPr>
                <w:b/>
                <w:bCs/>
                <w:color w:val="000000"/>
              </w:rPr>
            </w:pPr>
            <w:r>
              <w:rPr>
                <w:b/>
                <w:bCs/>
                <w:color w:val="000000"/>
              </w:rPr>
              <w:t>100%</w:t>
            </w:r>
          </w:p>
        </w:tc>
      </w:tr>
    </w:tbl>
    <w:p w14:paraId="15ABCC31" w14:textId="77777777" w:rsidR="00D13322" w:rsidRDefault="00D13322" w:rsidP="00D13322">
      <w:pPr>
        <w:rPr>
          <w:sz w:val="20"/>
          <w:szCs w:val="20"/>
        </w:rPr>
      </w:pPr>
      <w:r>
        <w:rPr>
          <w:sz w:val="20"/>
          <w:szCs w:val="20"/>
        </w:rPr>
        <w:t>*Add or delete rows as required</w:t>
      </w:r>
    </w:p>
    <w:p w14:paraId="7AC52E04" w14:textId="77777777" w:rsidR="00390AF2" w:rsidRDefault="00390AF2" w:rsidP="00D13322">
      <w:pPr>
        <w:rPr>
          <w:sz w:val="20"/>
          <w:szCs w:val="20"/>
        </w:rPr>
      </w:pPr>
      <w:r>
        <w:rPr>
          <w:sz w:val="20"/>
          <w:szCs w:val="20"/>
        </w:rPr>
        <w:t>** Sub-criteria should be included if being used</w:t>
      </w:r>
    </w:p>
    <w:p w14:paraId="798354D3" w14:textId="77777777" w:rsidR="00D13322" w:rsidRDefault="00D13322" w:rsidP="000D4DEF">
      <w:pPr>
        <w:pStyle w:val="Heading1"/>
      </w:pPr>
      <w:bookmarkStart w:id="63" w:name="_Toc184132297"/>
      <w:bookmarkStart w:id="64" w:name="_Toc167865330"/>
      <w:r w:rsidRPr="00247FD8">
        <w:lastRenderedPageBreak/>
        <w:t>Risk</w:t>
      </w:r>
      <w:bookmarkEnd w:id="63"/>
      <w:r w:rsidRPr="00247FD8">
        <w:t xml:space="preserve"> </w:t>
      </w:r>
      <w:bookmarkEnd w:id="64"/>
    </w:p>
    <w:p w14:paraId="1F0FAA50" w14:textId="77777777" w:rsidR="00AE2BF7" w:rsidRPr="001C4AE5" w:rsidRDefault="00AE2BF7" w:rsidP="000D4DEF">
      <w:pPr>
        <w:pStyle w:val="Heading2"/>
      </w:pPr>
      <w:bookmarkStart w:id="65" w:name="_Toc167865331"/>
      <w:bookmarkStart w:id="66" w:name="_Toc184132298"/>
      <w:r>
        <w:t>Risk and issue management</w:t>
      </w:r>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6A356534" w14:textId="77777777" w:rsidTr="00C84C35">
        <w:tc>
          <w:tcPr>
            <w:tcW w:w="9638" w:type="dxa"/>
            <w:tcBorders>
              <w:top w:val="single" w:sz="4" w:space="0" w:color="auto"/>
            </w:tcBorders>
            <w:shd w:val="clear" w:color="auto" w:fill="auto"/>
          </w:tcPr>
          <w:p w14:paraId="370587BE" w14:textId="77777777" w:rsidR="00FE2566" w:rsidRDefault="00FE2566" w:rsidP="00FE2566">
            <w:pPr>
              <w:pStyle w:val="BodyText1"/>
              <w:pBdr>
                <w:top w:val="none" w:sz="0" w:space="0" w:color="auto"/>
                <w:left w:val="none" w:sz="0" w:space="0" w:color="auto"/>
                <w:bottom w:val="none" w:sz="0" w:space="0" w:color="auto"/>
                <w:right w:val="none" w:sz="0" w:space="0" w:color="auto"/>
                <w:between w:val="none" w:sz="0" w:space="0" w:color="auto"/>
              </w:pBdr>
              <w:spacing w:after="120"/>
            </w:pPr>
            <w:r>
              <w:t>[Refer to the Guidance Notes section at the end of this template, for information required for ‘</w:t>
            </w:r>
            <w:r w:rsidR="0093636B">
              <w:t>8.1</w:t>
            </w:r>
            <w:r>
              <w:t>]</w:t>
            </w:r>
          </w:p>
        </w:tc>
      </w:tr>
    </w:tbl>
    <w:p w14:paraId="2FDEF1AE" w14:textId="77777777" w:rsidR="00D13322" w:rsidRPr="00923B31" w:rsidRDefault="00D13322" w:rsidP="00D13322">
      <w:pPr>
        <w:rPr>
          <w:b/>
          <w:bCs/>
        </w:rPr>
      </w:pPr>
    </w:p>
    <w:p w14:paraId="16EA6CCA" w14:textId="08E629FC" w:rsidR="00AE2BF7" w:rsidRDefault="00AE2BF7" w:rsidP="000D4DEF">
      <w:pPr>
        <w:pStyle w:val="Heading2"/>
      </w:pPr>
      <w:bookmarkStart w:id="67" w:name="_Toc167865333"/>
      <w:bookmarkStart w:id="68" w:name="_Toc184132299"/>
      <w:r>
        <w:t>Risk allocation and matrix summary</w:t>
      </w:r>
      <w:bookmarkEnd w:id="67"/>
      <w:bookmarkEnd w:id="68"/>
    </w:p>
    <w:p w14:paraId="6EE0AFDD" w14:textId="03D884B3" w:rsidR="00034277" w:rsidRDefault="00034277" w:rsidP="00034277">
      <w:pPr>
        <w:pStyle w:val="BodyText1"/>
      </w:pPr>
      <w:r w:rsidRPr="00FE2566">
        <w:t>[Refer to the Guidance Notes section at the end of this template, for information required for ‘</w:t>
      </w:r>
      <w:r>
        <w:t>8.2</w:t>
      </w:r>
      <w:r w:rsidR="00CB793A">
        <w:t>’</w:t>
      </w:r>
      <w:r w:rsidRPr="00FE2566">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left w:w="0" w:type="dxa"/>
          <w:bottom w:w="57" w:type="dxa"/>
        </w:tblCellMar>
        <w:tblLook w:val="0400" w:firstRow="0" w:lastRow="0" w:firstColumn="0" w:lastColumn="0" w:noHBand="0" w:noVBand="1"/>
      </w:tblPr>
      <w:tblGrid>
        <w:gridCol w:w="2409"/>
        <w:gridCol w:w="2410"/>
        <w:gridCol w:w="2409"/>
        <w:gridCol w:w="2410"/>
      </w:tblGrid>
      <w:tr w:rsidR="00D13322" w:rsidRPr="000F1398" w14:paraId="79325399" w14:textId="77777777" w:rsidTr="00C84C35">
        <w:trPr>
          <w:cantSplit/>
          <w:trHeight w:val="284"/>
          <w:tblHeader/>
        </w:trPr>
        <w:tc>
          <w:tcPr>
            <w:tcW w:w="2409" w:type="dxa"/>
            <w:tcBorders>
              <w:top w:val="nil"/>
              <w:left w:val="nil"/>
              <w:bottom w:val="single" w:sz="4" w:space="0" w:color="auto"/>
              <w:right w:val="nil"/>
            </w:tcBorders>
            <w:shd w:val="clear" w:color="auto" w:fill="D9EBFF"/>
          </w:tcPr>
          <w:p w14:paraId="3A5C4D49" w14:textId="77777777" w:rsidR="00D13322" w:rsidRPr="000F1398" w:rsidRDefault="00D13322" w:rsidP="00C84C35">
            <w:pPr>
              <w:ind w:left="57"/>
              <w:rPr>
                <w:b/>
                <w:bCs/>
              </w:rPr>
            </w:pPr>
            <w:r>
              <w:rPr>
                <w:b/>
                <w:bCs/>
              </w:rPr>
              <w:t>Category</w:t>
            </w:r>
          </w:p>
        </w:tc>
        <w:tc>
          <w:tcPr>
            <w:tcW w:w="2410" w:type="dxa"/>
            <w:tcBorders>
              <w:top w:val="nil"/>
              <w:left w:val="nil"/>
              <w:bottom w:val="single" w:sz="4" w:space="0" w:color="auto"/>
              <w:right w:val="nil"/>
            </w:tcBorders>
            <w:shd w:val="clear" w:color="auto" w:fill="D9EBFF"/>
          </w:tcPr>
          <w:p w14:paraId="020DC370" w14:textId="77777777" w:rsidR="00D13322" w:rsidRPr="000F1398" w:rsidRDefault="00D13322" w:rsidP="00C84C35">
            <w:pPr>
              <w:rPr>
                <w:b/>
                <w:bCs/>
              </w:rPr>
            </w:pPr>
            <w:r>
              <w:rPr>
                <w:b/>
                <w:bCs/>
              </w:rPr>
              <w:t>Department</w:t>
            </w:r>
          </w:p>
        </w:tc>
        <w:tc>
          <w:tcPr>
            <w:tcW w:w="2409" w:type="dxa"/>
            <w:tcBorders>
              <w:top w:val="nil"/>
              <w:left w:val="nil"/>
              <w:bottom w:val="single" w:sz="4" w:space="0" w:color="auto"/>
              <w:right w:val="nil"/>
            </w:tcBorders>
            <w:shd w:val="clear" w:color="auto" w:fill="D9EBFF"/>
          </w:tcPr>
          <w:p w14:paraId="650F51F6" w14:textId="77777777" w:rsidR="00D13322" w:rsidRPr="000F1398" w:rsidRDefault="00D13322" w:rsidP="00C84C35">
            <w:pPr>
              <w:rPr>
                <w:b/>
                <w:bCs/>
              </w:rPr>
            </w:pPr>
            <w:r>
              <w:rPr>
                <w:b/>
                <w:bCs/>
              </w:rPr>
              <w:t>Supplier</w:t>
            </w:r>
          </w:p>
        </w:tc>
        <w:tc>
          <w:tcPr>
            <w:tcW w:w="2410" w:type="dxa"/>
            <w:tcBorders>
              <w:top w:val="nil"/>
              <w:left w:val="nil"/>
              <w:bottom w:val="single" w:sz="4" w:space="0" w:color="auto"/>
              <w:right w:val="nil"/>
            </w:tcBorders>
            <w:shd w:val="clear" w:color="auto" w:fill="D9EBFF"/>
          </w:tcPr>
          <w:p w14:paraId="17C84601" w14:textId="77777777" w:rsidR="00D13322" w:rsidRPr="000F1398" w:rsidRDefault="00D13322" w:rsidP="00C84C35">
            <w:pPr>
              <w:rPr>
                <w:b/>
                <w:bCs/>
              </w:rPr>
            </w:pPr>
            <w:r>
              <w:rPr>
                <w:b/>
                <w:bCs/>
              </w:rPr>
              <w:t>Shared</w:t>
            </w:r>
          </w:p>
        </w:tc>
      </w:tr>
      <w:tr w:rsidR="00D13322" w14:paraId="52CFB390" w14:textId="77777777" w:rsidTr="00C84C35">
        <w:trPr>
          <w:cantSplit/>
          <w:trHeight w:val="284"/>
        </w:trPr>
        <w:tc>
          <w:tcPr>
            <w:tcW w:w="2409" w:type="dxa"/>
            <w:tcBorders>
              <w:top w:val="single" w:sz="4" w:space="0" w:color="auto"/>
              <w:left w:val="nil"/>
              <w:bottom w:val="single" w:sz="4" w:space="0" w:color="auto"/>
              <w:right w:val="nil"/>
            </w:tcBorders>
            <w:shd w:val="clear" w:color="auto" w:fill="auto"/>
          </w:tcPr>
          <w:p w14:paraId="1ABE207A" w14:textId="24676F44"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0AF0A098" w14:textId="2056178C" w:rsidR="00D13322" w:rsidRPr="005F3753" w:rsidRDefault="00D13322" w:rsidP="00C84C35">
            <w:pPr>
              <w:rPr>
                <w:color w:val="000000"/>
              </w:rPr>
            </w:pPr>
          </w:p>
        </w:tc>
        <w:tc>
          <w:tcPr>
            <w:tcW w:w="2409" w:type="dxa"/>
            <w:tcBorders>
              <w:top w:val="single" w:sz="4" w:space="0" w:color="auto"/>
              <w:left w:val="nil"/>
              <w:bottom w:val="single" w:sz="4" w:space="0" w:color="auto"/>
              <w:right w:val="nil"/>
            </w:tcBorders>
            <w:shd w:val="clear" w:color="auto" w:fill="auto"/>
          </w:tcPr>
          <w:p w14:paraId="4C4DAA81" w14:textId="18DBF619"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5A92F50C" w14:textId="76C19AC0" w:rsidR="00D13322" w:rsidRPr="005F3753" w:rsidRDefault="00D13322" w:rsidP="00C84C35">
            <w:pPr>
              <w:rPr>
                <w:color w:val="000000"/>
              </w:rPr>
            </w:pPr>
          </w:p>
        </w:tc>
      </w:tr>
      <w:tr w:rsidR="00D13322" w14:paraId="47F932A8" w14:textId="77777777" w:rsidTr="00C84C35">
        <w:trPr>
          <w:cantSplit/>
          <w:trHeight w:val="284"/>
        </w:trPr>
        <w:tc>
          <w:tcPr>
            <w:tcW w:w="2409" w:type="dxa"/>
            <w:tcBorders>
              <w:top w:val="single" w:sz="4" w:space="0" w:color="auto"/>
              <w:left w:val="nil"/>
              <w:bottom w:val="single" w:sz="4" w:space="0" w:color="auto"/>
              <w:right w:val="nil"/>
            </w:tcBorders>
            <w:shd w:val="clear" w:color="auto" w:fill="auto"/>
          </w:tcPr>
          <w:p w14:paraId="05286BDD" w14:textId="2F244BEF"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7ABEBADF" w14:textId="15325216" w:rsidR="00D13322" w:rsidRPr="005F3753" w:rsidRDefault="00D13322" w:rsidP="00C84C35">
            <w:pPr>
              <w:rPr>
                <w:color w:val="000000"/>
              </w:rPr>
            </w:pPr>
          </w:p>
        </w:tc>
        <w:tc>
          <w:tcPr>
            <w:tcW w:w="2409" w:type="dxa"/>
            <w:tcBorders>
              <w:top w:val="single" w:sz="4" w:space="0" w:color="auto"/>
              <w:left w:val="nil"/>
              <w:bottom w:val="single" w:sz="4" w:space="0" w:color="auto"/>
              <w:right w:val="nil"/>
            </w:tcBorders>
            <w:shd w:val="clear" w:color="auto" w:fill="auto"/>
          </w:tcPr>
          <w:p w14:paraId="0214090F" w14:textId="55510480"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55AC244B" w14:textId="3FEB1667" w:rsidR="00D13322" w:rsidRPr="005F3753" w:rsidRDefault="00D13322" w:rsidP="00C84C35">
            <w:pPr>
              <w:rPr>
                <w:color w:val="000000"/>
              </w:rPr>
            </w:pPr>
          </w:p>
        </w:tc>
      </w:tr>
      <w:tr w:rsidR="00D13322" w14:paraId="5CDBAC47" w14:textId="77777777" w:rsidTr="00C84C35">
        <w:trPr>
          <w:cantSplit/>
          <w:trHeight w:val="284"/>
        </w:trPr>
        <w:tc>
          <w:tcPr>
            <w:tcW w:w="2409" w:type="dxa"/>
            <w:tcBorders>
              <w:top w:val="single" w:sz="4" w:space="0" w:color="auto"/>
              <w:left w:val="nil"/>
              <w:bottom w:val="single" w:sz="4" w:space="0" w:color="auto"/>
              <w:right w:val="nil"/>
            </w:tcBorders>
            <w:shd w:val="clear" w:color="auto" w:fill="auto"/>
          </w:tcPr>
          <w:p w14:paraId="3E19269B" w14:textId="1E81ED90"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65EADE66" w14:textId="484518BB" w:rsidR="00D13322" w:rsidRPr="005F3753" w:rsidRDefault="00D13322" w:rsidP="00C84C35">
            <w:pPr>
              <w:rPr>
                <w:color w:val="000000"/>
              </w:rPr>
            </w:pPr>
          </w:p>
        </w:tc>
        <w:tc>
          <w:tcPr>
            <w:tcW w:w="2409" w:type="dxa"/>
            <w:tcBorders>
              <w:top w:val="single" w:sz="4" w:space="0" w:color="auto"/>
              <w:left w:val="nil"/>
              <w:bottom w:val="single" w:sz="4" w:space="0" w:color="auto"/>
              <w:right w:val="nil"/>
            </w:tcBorders>
            <w:shd w:val="clear" w:color="auto" w:fill="auto"/>
          </w:tcPr>
          <w:p w14:paraId="7E62E3F0" w14:textId="7E0CF7D4"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32CF7C2E" w14:textId="5227A813" w:rsidR="00D13322" w:rsidRPr="005F3753" w:rsidRDefault="00D13322" w:rsidP="00C84C35">
            <w:pPr>
              <w:rPr>
                <w:color w:val="000000"/>
              </w:rPr>
            </w:pPr>
          </w:p>
        </w:tc>
      </w:tr>
      <w:tr w:rsidR="00D13322" w14:paraId="6350D93A" w14:textId="77777777" w:rsidTr="00C84C35">
        <w:trPr>
          <w:cantSplit/>
          <w:trHeight w:val="284"/>
        </w:trPr>
        <w:tc>
          <w:tcPr>
            <w:tcW w:w="2409" w:type="dxa"/>
            <w:tcBorders>
              <w:top w:val="single" w:sz="4" w:space="0" w:color="auto"/>
              <w:left w:val="nil"/>
              <w:bottom w:val="single" w:sz="4" w:space="0" w:color="auto"/>
              <w:right w:val="nil"/>
            </w:tcBorders>
            <w:shd w:val="clear" w:color="auto" w:fill="auto"/>
          </w:tcPr>
          <w:p w14:paraId="726D0924" w14:textId="798369B4"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5C0492C0" w14:textId="352640CE" w:rsidR="00D13322" w:rsidRPr="005F3753" w:rsidRDefault="00D13322" w:rsidP="00C84C35">
            <w:pPr>
              <w:rPr>
                <w:color w:val="000000"/>
              </w:rPr>
            </w:pPr>
          </w:p>
        </w:tc>
        <w:tc>
          <w:tcPr>
            <w:tcW w:w="2409" w:type="dxa"/>
            <w:tcBorders>
              <w:top w:val="single" w:sz="4" w:space="0" w:color="auto"/>
              <w:left w:val="nil"/>
              <w:bottom w:val="single" w:sz="4" w:space="0" w:color="auto"/>
              <w:right w:val="nil"/>
            </w:tcBorders>
            <w:shd w:val="clear" w:color="auto" w:fill="auto"/>
          </w:tcPr>
          <w:p w14:paraId="367EC683" w14:textId="719E876B"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3892659C" w14:textId="67C6B66A" w:rsidR="00D13322" w:rsidRPr="005F3753" w:rsidRDefault="00D13322" w:rsidP="00C84C35">
            <w:pPr>
              <w:rPr>
                <w:color w:val="000000"/>
              </w:rPr>
            </w:pPr>
          </w:p>
        </w:tc>
      </w:tr>
      <w:tr w:rsidR="00D13322" w14:paraId="10CC6C1D" w14:textId="77777777" w:rsidTr="00C84C35">
        <w:trPr>
          <w:cantSplit/>
          <w:trHeight w:val="284"/>
        </w:trPr>
        <w:tc>
          <w:tcPr>
            <w:tcW w:w="2409" w:type="dxa"/>
            <w:tcBorders>
              <w:top w:val="single" w:sz="4" w:space="0" w:color="auto"/>
              <w:left w:val="nil"/>
              <w:bottom w:val="single" w:sz="4" w:space="0" w:color="auto"/>
              <w:right w:val="nil"/>
            </w:tcBorders>
            <w:shd w:val="clear" w:color="auto" w:fill="auto"/>
          </w:tcPr>
          <w:p w14:paraId="2FAA71D2" w14:textId="417B07AA"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38DD4069" w14:textId="30E887C7" w:rsidR="00D13322" w:rsidRPr="005F3753" w:rsidRDefault="00D13322" w:rsidP="00C84C35">
            <w:pPr>
              <w:rPr>
                <w:color w:val="000000"/>
              </w:rPr>
            </w:pPr>
          </w:p>
        </w:tc>
        <w:tc>
          <w:tcPr>
            <w:tcW w:w="2409" w:type="dxa"/>
            <w:tcBorders>
              <w:top w:val="single" w:sz="4" w:space="0" w:color="auto"/>
              <w:left w:val="nil"/>
              <w:bottom w:val="single" w:sz="4" w:space="0" w:color="auto"/>
              <w:right w:val="nil"/>
            </w:tcBorders>
            <w:shd w:val="clear" w:color="auto" w:fill="auto"/>
          </w:tcPr>
          <w:p w14:paraId="1AFCBBB0" w14:textId="3993EB6A" w:rsidR="00D13322" w:rsidRPr="005F3753" w:rsidRDefault="00D13322" w:rsidP="00C84C35">
            <w:pPr>
              <w:rPr>
                <w:color w:val="000000"/>
              </w:rPr>
            </w:pPr>
          </w:p>
        </w:tc>
        <w:tc>
          <w:tcPr>
            <w:tcW w:w="2410" w:type="dxa"/>
            <w:tcBorders>
              <w:top w:val="single" w:sz="4" w:space="0" w:color="auto"/>
              <w:left w:val="nil"/>
              <w:bottom w:val="single" w:sz="4" w:space="0" w:color="auto"/>
              <w:right w:val="nil"/>
            </w:tcBorders>
            <w:shd w:val="clear" w:color="auto" w:fill="auto"/>
          </w:tcPr>
          <w:p w14:paraId="6CB9039C" w14:textId="32EF0D55" w:rsidR="00D13322" w:rsidRPr="005F3753" w:rsidRDefault="00D13322" w:rsidP="00C84C35">
            <w:pPr>
              <w:rPr>
                <w:color w:val="000000"/>
              </w:rPr>
            </w:pPr>
          </w:p>
        </w:tc>
      </w:tr>
    </w:tbl>
    <w:p w14:paraId="0D5C5281" w14:textId="77777777" w:rsidR="00D13322" w:rsidRDefault="00D13322" w:rsidP="00D13322">
      <w:pPr>
        <w:pStyle w:val="BodyText1"/>
      </w:pPr>
    </w:p>
    <w:p w14:paraId="29D5DAA8" w14:textId="77777777" w:rsidR="00424C61" w:rsidRDefault="00424C61" w:rsidP="000D4DEF">
      <w:pPr>
        <w:pStyle w:val="Heading1"/>
      </w:pPr>
      <w:bookmarkStart w:id="69" w:name="_Toc184132300"/>
      <w:bookmarkStart w:id="70" w:name="_Toc167865334"/>
      <w:r>
        <w:lastRenderedPageBreak/>
        <w:t>Key personnel</w:t>
      </w:r>
      <w:bookmarkEnd w:id="69"/>
      <w:r>
        <w:t xml:space="preserve"> </w:t>
      </w:r>
    </w:p>
    <w:p w14:paraId="0C3236ED" w14:textId="537B78E6" w:rsidR="00424C61" w:rsidRDefault="00424C61" w:rsidP="00424C61">
      <w:pPr>
        <w:pStyle w:val="Heading2"/>
      </w:pPr>
      <w:bookmarkStart w:id="71" w:name="_Toc184132301"/>
      <w:r>
        <w:t>Tender assessment panel</w:t>
      </w:r>
      <w:bookmarkEnd w:id="71"/>
    </w:p>
    <w:p w14:paraId="27D9F567" w14:textId="4BEF83F2" w:rsidR="00034277" w:rsidRDefault="00034277" w:rsidP="00034277">
      <w:pPr>
        <w:pStyle w:val="BodyText1"/>
      </w:pPr>
      <w:r w:rsidRPr="00FE2566">
        <w:t xml:space="preserve">[Refer to the Guidance Notes section at the end of this template, for information required for </w:t>
      </w:r>
      <w:r>
        <w:t>’9.1</w:t>
      </w:r>
      <w:r w:rsidRPr="00FE2566">
        <w:t xml:space="preserve"> </w:t>
      </w:r>
      <w:r>
        <w:t>Tender assessment panel</w:t>
      </w:r>
      <w:r w:rsidRPr="00FE2566">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left w:w="0" w:type="dxa"/>
          <w:bottom w:w="57" w:type="dxa"/>
        </w:tblCellMar>
        <w:tblLook w:val="0400" w:firstRow="0" w:lastRow="0" w:firstColumn="0" w:lastColumn="0" w:noHBand="0" w:noVBand="1"/>
      </w:tblPr>
      <w:tblGrid>
        <w:gridCol w:w="1985"/>
        <w:gridCol w:w="2268"/>
        <w:gridCol w:w="2410"/>
        <w:gridCol w:w="2975"/>
      </w:tblGrid>
      <w:tr w:rsidR="004F52BB" w:rsidRPr="000F1398" w14:paraId="6413FDC6" w14:textId="77777777" w:rsidTr="009509AA">
        <w:trPr>
          <w:cantSplit/>
          <w:trHeight w:val="284"/>
          <w:tblHeader/>
        </w:trPr>
        <w:tc>
          <w:tcPr>
            <w:tcW w:w="1985" w:type="dxa"/>
            <w:tcBorders>
              <w:top w:val="nil"/>
              <w:left w:val="nil"/>
              <w:bottom w:val="single" w:sz="4" w:space="0" w:color="auto"/>
              <w:right w:val="nil"/>
            </w:tcBorders>
            <w:shd w:val="clear" w:color="auto" w:fill="D9EBFF"/>
            <w:vAlign w:val="bottom"/>
          </w:tcPr>
          <w:p w14:paraId="7D71D80B" w14:textId="77777777" w:rsidR="004F52BB" w:rsidRPr="000F1398" w:rsidRDefault="004F52BB" w:rsidP="009509AA">
            <w:pPr>
              <w:ind w:left="57"/>
              <w:rPr>
                <w:b/>
                <w:bCs/>
              </w:rPr>
            </w:pPr>
            <w:r w:rsidRPr="000F1398">
              <w:rPr>
                <w:b/>
                <w:bCs/>
              </w:rPr>
              <w:t>R</w:t>
            </w:r>
            <w:r>
              <w:rPr>
                <w:b/>
                <w:bCs/>
              </w:rPr>
              <w:t>ole</w:t>
            </w:r>
          </w:p>
        </w:tc>
        <w:tc>
          <w:tcPr>
            <w:tcW w:w="2268" w:type="dxa"/>
            <w:tcBorders>
              <w:top w:val="nil"/>
              <w:left w:val="nil"/>
              <w:bottom w:val="single" w:sz="4" w:space="0" w:color="auto"/>
              <w:right w:val="nil"/>
            </w:tcBorders>
            <w:shd w:val="clear" w:color="auto" w:fill="D9EBFF"/>
            <w:vAlign w:val="bottom"/>
          </w:tcPr>
          <w:p w14:paraId="137A15CF" w14:textId="77777777" w:rsidR="004F52BB" w:rsidRPr="000F1398" w:rsidRDefault="004F52BB" w:rsidP="009509AA">
            <w:pPr>
              <w:rPr>
                <w:b/>
                <w:bCs/>
              </w:rPr>
            </w:pPr>
            <w:r>
              <w:rPr>
                <w:b/>
                <w:bCs/>
              </w:rPr>
              <w:t>Name</w:t>
            </w:r>
          </w:p>
        </w:tc>
        <w:tc>
          <w:tcPr>
            <w:tcW w:w="2410" w:type="dxa"/>
            <w:tcBorders>
              <w:top w:val="nil"/>
              <w:left w:val="nil"/>
              <w:bottom w:val="single" w:sz="4" w:space="0" w:color="auto"/>
              <w:right w:val="nil"/>
            </w:tcBorders>
            <w:shd w:val="clear" w:color="auto" w:fill="D9EBFF"/>
            <w:vAlign w:val="bottom"/>
          </w:tcPr>
          <w:p w14:paraId="4DA36AC2" w14:textId="77777777" w:rsidR="004F52BB" w:rsidRPr="000F1398" w:rsidRDefault="004F52BB" w:rsidP="009509AA">
            <w:pPr>
              <w:rPr>
                <w:b/>
                <w:bCs/>
              </w:rPr>
            </w:pPr>
            <w:r>
              <w:rPr>
                <w:b/>
                <w:bCs/>
              </w:rPr>
              <w:t>Department</w:t>
            </w:r>
          </w:p>
        </w:tc>
        <w:tc>
          <w:tcPr>
            <w:tcW w:w="2975" w:type="dxa"/>
            <w:tcBorders>
              <w:top w:val="nil"/>
              <w:left w:val="nil"/>
              <w:bottom w:val="single" w:sz="4" w:space="0" w:color="auto"/>
              <w:right w:val="nil"/>
            </w:tcBorders>
            <w:shd w:val="clear" w:color="auto" w:fill="D9EBFF"/>
            <w:vAlign w:val="bottom"/>
          </w:tcPr>
          <w:p w14:paraId="11437609" w14:textId="77777777" w:rsidR="004F52BB" w:rsidRPr="000F1398" w:rsidRDefault="004F52BB" w:rsidP="009509AA">
            <w:pPr>
              <w:rPr>
                <w:b/>
                <w:bCs/>
              </w:rPr>
            </w:pPr>
            <w:r>
              <w:rPr>
                <w:b/>
                <w:bCs/>
              </w:rPr>
              <w:t>Relevant experience</w:t>
            </w:r>
          </w:p>
        </w:tc>
      </w:tr>
      <w:tr w:rsidR="004F52BB" w14:paraId="74BF57F4" w14:textId="77777777" w:rsidTr="009509AA">
        <w:trPr>
          <w:cantSplit/>
          <w:trHeight w:val="284"/>
        </w:trPr>
        <w:tc>
          <w:tcPr>
            <w:tcW w:w="1985" w:type="dxa"/>
            <w:tcBorders>
              <w:top w:val="single" w:sz="4" w:space="0" w:color="auto"/>
              <w:left w:val="nil"/>
              <w:bottom w:val="single" w:sz="4" w:space="0" w:color="auto"/>
              <w:right w:val="nil"/>
            </w:tcBorders>
            <w:shd w:val="clear" w:color="auto" w:fill="auto"/>
          </w:tcPr>
          <w:p w14:paraId="6DFB9235" w14:textId="2FBB6783" w:rsidR="004F52BB" w:rsidRPr="005F3753" w:rsidRDefault="004F52BB" w:rsidP="009509AA">
            <w:pPr>
              <w:rPr>
                <w:color w:val="000000"/>
              </w:rPr>
            </w:pPr>
          </w:p>
        </w:tc>
        <w:tc>
          <w:tcPr>
            <w:tcW w:w="2268" w:type="dxa"/>
            <w:tcBorders>
              <w:top w:val="single" w:sz="4" w:space="0" w:color="auto"/>
              <w:left w:val="nil"/>
              <w:bottom w:val="single" w:sz="4" w:space="0" w:color="auto"/>
              <w:right w:val="nil"/>
            </w:tcBorders>
            <w:shd w:val="clear" w:color="auto" w:fill="auto"/>
          </w:tcPr>
          <w:p w14:paraId="6724F011" w14:textId="7A4638EF" w:rsidR="004F52BB" w:rsidRPr="005F3753" w:rsidRDefault="004F52BB" w:rsidP="009509AA">
            <w:pPr>
              <w:rPr>
                <w:color w:val="000000"/>
              </w:rPr>
            </w:pPr>
          </w:p>
        </w:tc>
        <w:tc>
          <w:tcPr>
            <w:tcW w:w="2410" w:type="dxa"/>
            <w:tcBorders>
              <w:top w:val="single" w:sz="4" w:space="0" w:color="auto"/>
              <w:left w:val="nil"/>
              <w:bottom w:val="single" w:sz="4" w:space="0" w:color="auto"/>
              <w:right w:val="nil"/>
            </w:tcBorders>
            <w:shd w:val="clear" w:color="auto" w:fill="auto"/>
          </w:tcPr>
          <w:p w14:paraId="0F1A9CE9" w14:textId="5B8340B4" w:rsidR="004F52BB" w:rsidRPr="005F3753" w:rsidRDefault="004F52BB" w:rsidP="009509AA">
            <w:pPr>
              <w:rPr>
                <w:color w:val="000000"/>
              </w:rPr>
            </w:pPr>
          </w:p>
        </w:tc>
        <w:tc>
          <w:tcPr>
            <w:tcW w:w="2975" w:type="dxa"/>
            <w:tcBorders>
              <w:top w:val="single" w:sz="4" w:space="0" w:color="auto"/>
              <w:left w:val="nil"/>
              <w:bottom w:val="single" w:sz="4" w:space="0" w:color="auto"/>
              <w:right w:val="nil"/>
            </w:tcBorders>
            <w:shd w:val="clear" w:color="auto" w:fill="auto"/>
          </w:tcPr>
          <w:p w14:paraId="0B025D3B" w14:textId="7F2B1152" w:rsidR="004F52BB" w:rsidRPr="005F3753" w:rsidRDefault="004F52BB" w:rsidP="009509AA">
            <w:pPr>
              <w:rPr>
                <w:color w:val="000000"/>
              </w:rPr>
            </w:pPr>
          </w:p>
        </w:tc>
      </w:tr>
      <w:tr w:rsidR="004F52BB" w14:paraId="5952468D" w14:textId="77777777" w:rsidTr="009509AA">
        <w:trPr>
          <w:cantSplit/>
          <w:trHeight w:val="284"/>
        </w:trPr>
        <w:tc>
          <w:tcPr>
            <w:tcW w:w="1985" w:type="dxa"/>
            <w:tcBorders>
              <w:top w:val="single" w:sz="4" w:space="0" w:color="auto"/>
              <w:left w:val="nil"/>
              <w:bottom w:val="single" w:sz="4" w:space="0" w:color="auto"/>
              <w:right w:val="nil"/>
            </w:tcBorders>
            <w:shd w:val="clear" w:color="auto" w:fill="auto"/>
          </w:tcPr>
          <w:p w14:paraId="6B9E1C55" w14:textId="76243E16" w:rsidR="004F52BB" w:rsidRPr="005F3753" w:rsidRDefault="004F52BB" w:rsidP="009509AA">
            <w:pPr>
              <w:rPr>
                <w:color w:val="000000"/>
              </w:rPr>
            </w:pPr>
          </w:p>
        </w:tc>
        <w:tc>
          <w:tcPr>
            <w:tcW w:w="2268" w:type="dxa"/>
            <w:tcBorders>
              <w:top w:val="single" w:sz="4" w:space="0" w:color="auto"/>
              <w:left w:val="nil"/>
              <w:bottom w:val="single" w:sz="4" w:space="0" w:color="auto"/>
              <w:right w:val="nil"/>
            </w:tcBorders>
            <w:shd w:val="clear" w:color="auto" w:fill="auto"/>
          </w:tcPr>
          <w:p w14:paraId="2BB1C9EA" w14:textId="1A06C764" w:rsidR="004F52BB" w:rsidRPr="005F3753" w:rsidRDefault="004F52BB" w:rsidP="009509AA">
            <w:pPr>
              <w:rPr>
                <w:color w:val="000000"/>
              </w:rPr>
            </w:pPr>
          </w:p>
        </w:tc>
        <w:tc>
          <w:tcPr>
            <w:tcW w:w="2410" w:type="dxa"/>
            <w:tcBorders>
              <w:top w:val="single" w:sz="4" w:space="0" w:color="auto"/>
              <w:left w:val="nil"/>
              <w:bottom w:val="single" w:sz="4" w:space="0" w:color="auto"/>
              <w:right w:val="nil"/>
            </w:tcBorders>
            <w:shd w:val="clear" w:color="auto" w:fill="auto"/>
          </w:tcPr>
          <w:p w14:paraId="5E9BD22C" w14:textId="624F0E8D" w:rsidR="004F52BB" w:rsidRPr="005F3753" w:rsidRDefault="004F52BB" w:rsidP="009509AA">
            <w:pPr>
              <w:rPr>
                <w:color w:val="000000"/>
              </w:rPr>
            </w:pPr>
          </w:p>
        </w:tc>
        <w:tc>
          <w:tcPr>
            <w:tcW w:w="2975" w:type="dxa"/>
            <w:tcBorders>
              <w:top w:val="single" w:sz="4" w:space="0" w:color="auto"/>
              <w:left w:val="nil"/>
              <w:bottom w:val="single" w:sz="4" w:space="0" w:color="auto"/>
              <w:right w:val="nil"/>
            </w:tcBorders>
            <w:shd w:val="clear" w:color="auto" w:fill="auto"/>
          </w:tcPr>
          <w:p w14:paraId="1ADADCB8" w14:textId="05A75645" w:rsidR="004F52BB" w:rsidRPr="005F3753" w:rsidRDefault="004F52BB" w:rsidP="009509AA">
            <w:pPr>
              <w:rPr>
                <w:color w:val="000000"/>
              </w:rPr>
            </w:pPr>
          </w:p>
        </w:tc>
      </w:tr>
      <w:tr w:rsidR="004F52BB" w14:paraId="4CFF53A8" w14:textId="77777777" w:rsidTr="009509AA">
        <w:trPr>
          <w:cantSplit/>
          <w:trHeight w:val="284"/>
        </w:trPr>
        <w:tc>
          <w:tcPr>
            <w:tcW w:w="1985" w:type="dxa"/>
            <w:tcBorders>
              <w:top w:val="single" w:sz="4" w:space="0" w:color="auto"/>
              <w:left w:val="nil"/>
              <w:bottom w:val="single" w:sz="4" w:space="0" w:color="auto"/>
              <w:right w:val="nil"/>
            </w:tcBorders>
            <w:shd w:val="clear" w:color="auto" w:fill="auto"/>
          </w:tcPr>
          <w:p w14:paraId="4469628B" w14:textId="21ADB80C" w:rsidR="004F52BB" w:rsidRPr="005F3753" w:rsidRDefault="004F52BB" w:rsidP="009509AA">
            <w:pPr>
              <w:rPr>
                <w:color w:val="000000"/>
              </w:rPr>
            </w:pPr>
          </w:p>
        </w:tc>
        <w:tc>
          <w:tcPr>
            <w:tcW w:w="2268" w:type="dxa"/>
            <w:tcBorders>
              <w:top w:val="single" w:sz="4" w:space="0" w:color="auto"/>
              <w:left w:val="nil"/>
              <w:bottom w:val="single" w:sz="4" w:space="0" w:color="auto"/>
              <w:right w:val="nil"/>
            </w:tcBorders>
            <w:shd w:val="clear" w:color="auto" w:fill="auto"/>
          </w:tcPr>
          <w:p w14:paraId="19F647BD" w14:textId="2109F6AF" w:rsidR="004F52BB" w:rsidRPr="005F3753" w:rsidRDefault="004F52BB" w:rsidP="009509AA">
            <w:pPr>
              <w:rPr>
                <w:color w:val="000000"/>
              </w:rPr>
            </w:pPr>
          </w:p>
        </w:tc>
        <w:tc>
          <w:tcPr>
            <w:tcW w:w="2410" w:type="dxa"/>
            <w:tcBorders>
              <w:top w:val="single" w:sz="4" w:space="0" w:color="auto"/>
              <w:left w:val="nil"/>
              <w:bottom w:val="single" w:sz="4" w:space="0" w:color="auto"/>
              <w:right w:val="nil"/>
            </w:tcBorders>
            <w:shd w:val="clear" w:color="auto" w:fill="auto"/>
          </w:tcPr>
          <w:p w14:paraId="182ADDF4" w14:textId="05167631" w:rsidR="004F52BB" w:rsidRPr="005F3753" w:rsidRDefault="004F52BB" w:rsidP="009509AA">
            <w:pPr>
              <w:rPr>
                <w:color w:val="000000"/>
              </w:rPr>
            </w:pPr>
          </w:p>
        </w:tc>
        <w:tc>
          <w:tcPr>
            <w:tcW w:w="2975" w:type="dxa"/>
            <w:tcBorders>
              <w:top w:val="single" w:sz="4" w:space="0" w:color="auto"/>
              <w:left w:val="nil"/>
              <w:bottom w:val="single" w:sz="4" w:space="0" w:color="auto"/>
              <w:right w:val="nil"/>
            </w:tcBorders>
            <w:shd w:val="clear" w:color="auto" w:fill="auto"/>
          </w:tcPr>
          <w:p w14:paraId="3F918746" w14:textId="00D48595" w:rsidR="004F52BB" w:rsidRPr="005F3753" w:rsidRDefault="004F52BB" w:rsidP="009509AA">
            <w:pPr>
              <w:rPr>
                <w:color w:val="000000"/>
              </w:rPr>
            </w:pPr>
          </w:p>
        </w:tc>
      </w:tr>
      <w:tr w:rsidR="004F52BB" w14:paraId="38828369" w14:textId="77777777" w:rsidTr="009509AA">
        <w:trPr>
          <w:cantSplit/>
          <w:trHeight w:val="284"/>
        </w:trPr>
        <w:tc>
          <w:tcPr>
            <w:tcW w:w="1985" w:type="dxa"/>
            <w:tcBorders>
              <w:top w:val="single" w:sz="4" w:space="0" w:color="auto"/>
              <w:left w:val="nil"/>
              <w:bottom w:val="single" w:sz="4" w:space="0" w:color="auto"/>
              <w:right w:val="nil"/>
            </w:tcBorders>
            <w:shd w:val="clear" w:color="auto" w:fill="auto"/>
          </w:tcPr>
          <w:p w14:paraId="7A393BF4" w14:textId="14C9ED67" w:rsidR="004F52BB" w:rsidRPr="005F3753" w:rsidRDefault="004F52BB" w:rsidP="009509AA">
            <w:pPr>
              <w:rPr>
                <w:color w:val="000000"/>
              </w:rPr>
            </w:pPr>
          </w:p>
        </w:tc>
        <w:tc>
          <w:tcPr>
            <w:tcW w:w="2268" w:type="dxa"/>
            <w:tcBorders>
              <w:top w:val="single" w:sz="4" w:space="0" w:color="auto"/>
              <w:left w:val="nil"/>
              <w:bottom w:val="single" w:sz="4" w:space="0" w:color="auto"/>
              <w:right w:val="nil"/>
            </w:tcBorders>
            <w:shd w:val="clear" w:color="auto" w:fill="auto"/>
          </w:tcPr>
          <w:p w14:paraId="00BDFD60" w14:textId="5C8CDFA0" w:rsidR="004F52BB" w:rsidRPr="005F3753" w:rsidRDefault="004F52BB" w:rsidP="009509AA">
            <w:pPr>
              <w:rPr>
                <w:color w:val="000000"/>
              </w:rPr>
            </w:pPr>
          </w:p>
        </w:tc>
        <w:tc>
          <w:tcPr>
            <w:tcW w:w="2410" w:type="dxa"/>
            <w:tcBorders>
              <w:top w:val="single" w:sz="4" w:space="0" w:color="auto"/>
              <w:left w:val="nil"/>
              <w:bottom w:val="single" w:sz="4" w:space="0" w:color="auto"/>
              <w:right w:val="nil"/>
            </w:tcBorders>
            <w:shd w:val="clear" w:color="auto" w:fill="auto"/>
          </w:tcPr>
          <w:p w14:paraId="13ADF790" w14:textId="06103982" w:rsidR="004F52BB" w:rsidRPr="005F3753" w:rsidRDefault="004F52BB" w:rsidP="009509AA">
            <w:pPr>
              <w:rPr>
                <w:color w:val="000000"/>
              </w:rPr>
            </w:pPr>
          </w:p>
        </w:tc>
        <w:tc>
          <w:tcPr>
            <w:tcW w:w="2975" w:type="dxa"/>
            <w:tcBorders>
              <w:top w:val="single" w:sz="4" w:space="0" w:color="auto"/>
              <w:left w:val="nil"/>
              <w:bottom w:val="single" w:sz="4" w:space="0" w:color="auto"/>
              <w:right w:val="nil"/>
            </w:tcBorders>
            <w:shd w:val="clear" w:color="auto" w:fill="auto"/>
          </w:tcPr>
          <w:p w14:paraId="13FEFED2" w14:textId="6EB3697C" w:rsidR="004F52BB" w:rsidRPr="005F3753" w:rsidRDefault="004F52BB" w:rsidP="009509AA">
            <w:pPr>
              <w:rPr>
                <w:color w:val="000000"/>
              </w:rPr>
            </w:pPr>
          </w:p>
        </w:tc>
      </w:tr>
    </w:tbl>
    <w:p w14:paraId="01F82F6C" w14:textId="77777777" w:rsidR="004F52BB" w:rsidRPr="00455EAA" w:rsidRDefault="004F52BB" w:rsidP="004F52BB">
      <w:pPr>
        <w:spacing w:after="240"/>
        <w:rPr>
          <w:sz w:val="20"/>
          <w:szCs w:val="20"/>
        </w:rPr>
      </w:pPr>
      <w:r>
        <w:rPr>
          <w:sz w:val="20"/>
          <w:szCs w:val="20"/>
        </w:rPr>
        <w:t>*Add or delete rows as required</w:t>
      </w:r>
    </w:p>
    <w:p w14:paraId="16D8EC40" w14:textId="77777777" w:rsidR="004F52BB" w:rsidRDefault="00726B2B" w:rsidP="004F52BB">
      <w:pPr>
        <w:pStyle w:val="Heading2"/>
      </w:pPr>
      <w:bookmarkStart w:id="72" w:name="_Toc184132302"/>
      <w:r>
        <w:t>Stakeholder e</w:t>
      </w:r>
      <w:r w:rsidR="004F52BB">
        <w:t>ngagement and management plan</w:t>
      </w:r>
      <w:bookmarkEnd w:id="72"/>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4F52BB" w14:paraId="6CC2141E" w14:textId="77777777" w:rsidTr="009509AA">
        <w:trPr>
          <w:cantSplit/>
        </w:trPr>
        <w:tc>
          <w:tcPr>
            <w:tcW w:w="9638" w:type="dxa"/>
            <w:tcBorders>
              <w:top w:val="single" w:sz="4" w:space="0" w:color="auto"/>
            </w:tcBorders>
            <w:shd w:val="clear" w:color="auto" w:fill="auto"/>
          </w:tcPr>
          <w:p w14:paraId="1AEC0D2C" w14:textId="2EAFE9C7" w:rsidR="004F52BB" w:rsidRPr="00C11EC0" w:rsidRDefault="004F52BB" w:rsidP="009509AA">
            <w:pPr>
              <w:pStyle w:val="BodyText1"/>
              <w:spacing w:after="120"/>
            </w:pPr>
            <w:r>
              <w:t xml:space="preserve">[Refer to the Guidance Notes section at the end of this template, for information required for </w:t>
            </w:r>
            <w:r w:rsidR="00CB793A">
              <w:t>‘</w:t>
            </w:r>
            <w:r w:rsidR="00034277">
              <w:t>9.</w:t>
            </w:r>
            <w:r w:rsidR="00CB793A">
              <w:t>2’</w:t>
            </w:r>
            <w:r w:rsidR="00034277">
              <w:t>]</w:t>
            </w:r>
          </w:p>
        </w:tc>
      </w:tr>
    </w:tbl>
    <w:p w14:paraId="6C8AB982" w14:textId="77777777" w:rsidR="00424C61" w:rsidRDefault="00424C61" w:rsidP="00424C61"/>
    <w:p w14:paraId="20FB9EBF" w14:textId="77777777" w:rsidR="009509AA" w:rsidRDefault="009509AA" w:rsidP="009509AA">
      <w:pPr>
        <w:pStyle w:val="Heading2"/>
      </w:pPr>
      <w:bookmarkStart w:id="73" w:name="_Toc184132303"/>
      <w:r>
        <w:t>Conflict of interest management</w:t>
      </w:r>
      <w:bookmarkEnd w:id="73"/>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9509AA" w14:paraId="2BDE8AEB" w14:textId="77777777" w:rsidTr="009509AA">
        <w:trPr>
          <w:cantSplit/>
        </w:trPr>
        <w:tc>
          <w:tcPr>
            <w:tcW w:w="9638" w:type="dxa"/>
            <w:tcBorders>
              <w:top w:val="single" w:sz="4" w:space="0" w:color="auto"/>
            </w:tcBorders>
            <w:shd w:val="clear" w:color="auto" w:fill="auto"/>
          </w:tcPr>
          <w:p w14:paraId="7005DC3A" w14:textId="77777777" w:rsidR="009509AA" w:rsidRPr="00C11EC0" w:rsidRDefault="009509AA" w:rsidP="009509AA">
            <w:pPr>
              <w:pStyle w:val="BodyText1"/>
              <w:spacing w:after="120"/>
            </w:pPr>
            <w:r>
              <w:t>[Refer to the Guidance Notes section at the end of this template, for information required for 9.3]</w:t>
            </w:r>
          </w:p>
        </w:tc>
      </w:tr>
    </w:tbl>
    <w:p w14:paraId="138417F0" w14:textId="77777777" w:rsidR="009509AA" w:rsidRDefault="009509AA" w:rsidP="00424C61"/>
    <w:p w14:paraId="4D971F5D" w14:textId="77777777" w:rsidR="006C5292" w:rsidRDefault="006C5292" w:rsidP="006C5292">
      <w:pPr>
        <w:pStyle w:val="Heading1"/>
      </w:pPr>
      <w:bookmarkStart w:id="74" w:name="_Toc184132304"/>
      <w:r>
        <w:lastRenderedPageBreak/>
        <w:t>Policy compliance</w:t>
      </w:r>
      <w:bookmarkEnd w:id="74"/>
      <w:r>
        <w:t xml:space="preserve"> </w:t>
      </w:r>
    </w:p>
    <w:p w14:paraId="399B1012" w14:textId="77777777" w:rsidR="006C5292" w:rsidRDefault="006C5292" w:rsidP="006C5292">
      <w:pPr>
        <w:pStyle w:val="Heading2"/>
      </w:pPr>
      <w:bookmarkStart w:id="75" w:name="_Toc184132305"/>
      <w:r>
        <w:t>Commercial policy test</w:t>
      </w:r>
      <w:bookmarkEnd w:id="75"/>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6C5292" w14:paraId="64EA9D78" w14:textId="77777777" w:rsidTr="0078271D">
        <w:trPr>
          <w:cantSplit/>
        </w:trPr>
        <w:tc>
          <w:tcPr>
            <w:tcW w:w="9638" w:type="dxa"/>
            <w:tcBorders>
              <w:top w:val="single" w:sz="4" w:space="0" w:color="auto"/>
            </w:tcBorders>
            <w:shd w:val="clear" w:color="auto" w:fill="auto"/>
          </w:tcPr>
          <w:p w14:paraId="0CC461DA" w14:textId="77777777" w:rsidR="006C5292" w:rsidRPr="00C11EC0" w:rsidRDefault="006C5292" w:rsidP="0078271D">
            <w:pPr>
              <w:pStyle w:val="BodyText1"/>
              <w:spacing w:after="120"/>
            </w:pPr>
            <w:r>
              <w:t>[Refer to the Guidance Notes section at the end of this template, for information required for 10.1]</w:t>
            </w:r>
          </w:p>
        </w:tc>
      </w:tr>
    </w:tbl>
    <w:p w14:paraId="17A7E40E" w14:textId="77777777" w:rsidR="006C5292" w:rsidRDefault="006C5292" w:rsidP="006C5292"/>
    <w:p w14:paraId="1EE4B04D" w14:textId="77777777" w:rsidR="00265368" w:rsidRDefault="00265368" w:rsidP="00265368">
      <w:pPr>
        <w:pStyle w:val="Heading2"/>
      </w:pPr>
      <w:bookmarkStart w:id="76" w:name="_Toc184132306"/>
      <w:r>
        <w:t>SME agenda</w:t>
      </w:r>
      <w:bookmarkEnd w:id="76"/>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265368" w14:paraId="7313CAF9" w14:textId="77777777" w:rsidTr="0078271D">
        <w:trPr>
          <w:cantSplit/>
        </w:trPr>
        <w:tc>
          <w:tcPr>
            <w:tcW w:w="9638" w:type="dxa"/>
            <w:tcBorders>
              <w:top w:val="single" w:sz="4" w:space="0" w:color="auto"/>
            </w:tcBorders>
            <w:shd w:val="clear" w:color="auto" w:fill="auto"/>
          </w:tcPr>
          <w:p w14:paraId="464C2AD3" w14:textId="77777777" w:rsidR="00265368" w:rsidRPr="00C11EC0" w:rsidRDefault="00265368" w:rsidP="0078271D">
            <w:pPr>
              <w:pStyle w:val="BodyText1"/>
              <w:spacing w:after="120"/>
            </w:pPr>
            <w:r>
              <w:t>[Refer to the Guidance Notes section at the end of this template, for information required for 10.2]</w:t>
            </w:r>
          </w:p>
        </w:tc>
      </w:tr>
    </w:tbl>
    <w:p w14:paraId="595EA8FE" w14:textId="77777777" w:rsidR="00265368" w:rsidRDefault="00265368" w:rsidP="006C5292"/>
    <w:p w14:paraId="1F85FFE7" w14:textId="77777777" w:rsidR="006C5292" w:rsidRPr="00424C61" w:rsidRDefault="006C5292" w:rsidP="00424C61"/>
    <w:p w14:paraId="72B6FC69" w14:textId="77777777" w:rsidR="00D13322" w:rsidRDefault="00D13322" w:rsidP="000D4DEF">
      <w:pPr>
        <w:pStyle w:val="Heading1"/>
      </w:pPr>
      <w:bookmarkStart w:id="77" w:name="_Toc184132307"/>
      <w:r>
        <w:lastRenderedPageBreak/>
        <w:t xml:space="preserve">Contract Management and </w:t>
      </w:r>
      <w:bookmarkEnd w:id="70"/>
      <w:r w:rsidR="00265368">
        <w:t>implementation</w:t>
      </w:r>
      <w:bookmarkEnd w:id="77"/>
    </w:p>
    <w:p w14:paraId="0ED64F38" w14:textId="77777777" w:rsidR="00D13322" w:rsidRDefault="00D13322" w:rsidP="000D4DEF">
      <w:pPr>
        <w:pStyle w:val="Heading2"/>
      </w:pPr>
      <w:bookmarkStart w:id="78" w:name="_Toc167865335"/>
      <w:bookmarkStart w:id="79" w:name="_Toc184132308"/>
      <w:r>
        <w:t>Key details</w:t>
      </w:r>
      <w:bookmarkEnd w:id="78"/>
      <w:bookmarkEnd w:id="79"/>
    </w:p>
    <w:p w14:paraId="4EA9C666" w14:textId="77777777" w:rsidR="00D13322" w:rsidRDefault="00D13322" w:rsidP="00D13322">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694"/>
        <w:gridCol w:w="6934"/>
      </w:tblGrid>
      <w:tr w:rsidR="00D13322" w14:paraId="4671C5BD" w14:textId="77777777" w:rsidTr="00C84C35">
        <w:trPr>
          <w:cantSplit/>
        </w:trPr>
        <w:tc>
          <w:tcPr>
            <w:tcW w:w="2694" w:type="dxa"/>
            <w:tcBorders>
              <w:right w:val="single" w:sz="4" w:space="0" w:color="auto"/>
            </w:tcBorders>
            <w:shd w:val="clear" w:color="auto" w:fill="auto"/>
            <w:tcMar>
              <w:left w:w="0" w:type="dxa"/>
            </w:tcMar>
          </w:tcPr>
          <w:p w14:paraId="622D1397" w14:textId="77777777" w:rsidR="00D13322" w:rsidRPr="008F2D44" w:rsidRDefault="00D13322" w:rsidP="00C84C35">
            <w:pPr>
              <w:rPr>
                <w:b/>
                <w:bCs/>
              </w:rPr>
            </w:pPr>
            <w:r w:rsidRPr="00923B31">
              <w:rPr>
                <w:b/>
                <w:bCs/>
              </w:rPr>
              <w:t>Extension options</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76556E34" w14:textId="70F34527" w:rsidR="00D13322" w:rsidRDefault="00D13322" w:rsidP="00C84C35">
            <w:pPr>
              <w:rPr>
                <w:color w:val="000000"/>
              </w:rPr>
            </w:pPr>
          </w:p>
        </w:tc>
      </w:tr>
    </w:tbl>
    <w:p w14:paraId="15BBBF73" w14:textId="77777777" w:rsidR="00D13322" w:rsidRDefault="00D13322" w:rsidP="00D13322">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694"/>
        <w:gridCol w:w="6934"/>
      </w:tblGrid>
      <w:tr w:rsidR="00D13322" w14:paraId="7524145F" w14:textId="77777777" w:rsidTr="00C84C35">
        <w:trPr>
          <w:cantSplit/>
        </w:trPr>
        <w:tc>
          <w:tcPr>
            <w:tcW w:w="2694" w:type="dxa"/>
            <w:tcBorders>
              <w:right w:val="single" w:sz="4" w:space="0" w:color="auto"/>
            </w:tcBorders>
            <w:shd w:val="clear" w:color="auto" w:fill="auto"/>
            <w:tcMar>
              <w:left w:w="0" w:type="dxa"/>
            </w:tcMar>
          </w:tcPr>
          <w:p w14:paraId="5EAC65CF" w14:textId="77777777" w:rsidR="00D13322" w:rsidRPr="008F2D44" w:rsidRDefault="00D13322" w:rsidP="00C84C35">
            <w:pPr>
              <w:rPr>
                <w:b/>
                <w:bCs/>
              </w:rPr>
            </w:pPr>
            <w:r w:rsidRPr="00923B31">
              <w:rPr>
                <w:b/>
                <w:bCs/>
              </w:rPr>
              <w:t>Extension process (notice periods)</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16CA9789" w14:textId="3FB0CA20" w:rsidR="00D13322" w:rsidRDefault="00D13322" w:rsidP="00C84C35">
            <w:pPr>
              <w:rPr>
                <w:color w:val="000000"/>
              </w:rPr>
            </w:pPr>
          </w:p>
        </w:tc>
      </w:tr>
    </w:tbl>
    <w:p w14:paraId="042E63CC" w14:textId="77777777" w:rsidR="00D13322" w:rsidRDefault="00D13322" w:rsidP="00D13322">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2694"/>
        <w:gridCol w:w="6945"/>
      </w:tblGrid>
      <w:tr w:rsidR="00D13322" w14:paraId="5FAF32CC" w14:textId="77777777" w:rsidTr="00C84C35">
        <w:trPr>
          <w:cantSplit/>
        </w:trPr>
        <w:tc>
          <w:tcPr>
            <w:tcW w:w="2694" w:type="dxa"/>
            <w:tcBorders>
              <w:right w:val="single" w:sz="4" w:space="0" w:color="auto"/>
            </w:tcBorders>
            <w:shd w:val="clear" w:color="auto" w:fill="auto"/>
            <w:tcMar>
              <w:left w:w="0" w:type="dxa"/>
            </w:tcMar>
          </w:tcPr>
          <w:p w14:paraId="02B73027" w14:textId="77777777" w:rsidR="00D13322" w:rsidRPr="008F2D44" w:rsidRDefault="00D13322" w:rsidP="00C84C35">
            <w:pPr>
              <w:rPr>
                <w:b/>
                <w:bCs/>
              </w:rPr>
            </w:pPr>
            <w:r w:rsidRPr="00923B31">
              <w:rPr>
                <w:b/>
                <w:bCs/>
              </w:rPr>
              <w:t>Breakpoints / exit planning / termination</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BEEDA2" w14:textId="7C470942" w:rsidR="00D13322" w:rsidRDefault="00D13322" w:rsidP="00C84C35">
            <w:pPr>
              <w:rPr>
                <w:color w:val="000000"/>
              </w:rPr>
            </w:pPr>
          </w:p>
        </w:tc>
      </w:tr>
    </w:tbl>
    <w:p w14:paraId="5F3CAFDF" w14:textId="77777777" w:rsidR="00D13322" w:rsidRDefault="00D13322" w:rsidP="00D13322">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694"/>
        <w:gridCol w:w="6934"/>
      </w:tblGrid>
      <w:tr w:rsidR="00D13322" w14:paraId="77EF6780" w14:textId="77777777" w:rsidTr="00C84C35">
        <w:trPr>
          <w:cantSplit/>
        </w:trPr>
        <w:tc>
          <w:tcPr>
            <w:tcW w:w="2694" w:type="dxa"/>
            <w:tcBorders>
              <w:right w:val="single" w:sz="4" w:space="0" w:color="auto"/>
            </w:tcBorders>
            <w:shd w:val="clear" w:color="auto" w:fill="auto"/>
            <w:tcMar>
              <w:left w:w="0" w:type="dxa"/>
            </w:tcMar>
          </w:tcPr>
          <w:p w14:paraId="3633F034" w14:textId="77777777" w:rsidR="00D13322" w:rsidRPr="008F2D44" w:rsidRDefault="00D13322" w:rsidP="00C84C35">
            <w:pPr>
              <w:rPr>
                <w:b/>
                <w:bCs/>
              </w:rPr>
            </w:pPr>
            <w:r w:rsidRPr="00923B31">
              <w:rPr>
                <w:b/>
                <w:bCs/>
              </w:rPr>
              <w:t>Proposed charging mechanisms</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0192CDD7" w14:textId="4C3B2ECC" w:rsidR="00D13322" w:rsidRDefault="00D13322" w:rsidP="00C84C35">
            <w:pPr>
              <w:rPr>
                <w:color w:val="000000"/>
              </w:rPr>
            </w:pPr>
          </w:p>
        </w:tc>
      </w:tr>
    </w:tbl>
    <w:p w14:paraId="366294C2" w14:textId="77777777" w:rsidR="00D13322" w:rsidRDefault="00D13322" w:rsidP="00D13322">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2694"/>
        <w:gridCol w:w="6945"/>
      </w:tblGrid>
      <w:tr w:rsidR="00D13322" w14:paraId="78804BEF" w14:textId="77777777" w:rsidTr="00C84C35">
        <w:trPr>
          <w:cantSplit/>
        </w:trPr>
        <w:tc>
          <w:tcPr>
            <w:tcW w:w="2694" w:type="dxa"/>
            <w:tcBorders>
              <w:right w:val="single" w:sz="4" w:space="0" w:color="auto"/>
            </w:tcBorders>
            <w:shd w:val="clear" w:color="auto" w:fill="auto"/>
            <w:tcMar>
              <w:left w:w="0" w:type="dxa"/>
            </w:tcMar>
          </w:tcPr>
          <w:p w14:paraId="7EF1B435" w14:textId="77777777" w:rsidR="00D13322" w:rsidRPr="008F2D44" w:rsidRDefault="00D13322" w:rsidP="00C84C35">
            <w:pPr>
              <w:rPr>
                <w:b/>
                <w:bCs/>
              </w:rPr>
            </w:pPr>
            <w:r w:rsidRPr="00923B31">
              <w:rPr>
                <w:b/>
                <w:bCs/>
              </w:rPr>
              <w:t>Savings / revenue / opportunities / added value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9B5E60" w14:textId="157F31D6" w:rsidR="00D13322" w:rsidRDefault="00D13322" w:rsidP="00C84C35">
            <w:pPr>
              <w:rPr>
                <w:color w:val="000000"/>
              </w:rPr>
            </w:pPr>
          </w:p>
        </w:tc>
      </w:tr>
    </w:tbl>
    <w:p w14:paraId="6CEDFF77" w14:textId="77777777" w:rsidR="00D13322" w:rsidRDefault="00D13322" w:rsidP="00D13322">
      <w:pPr>
        <w:pStyle w:val="BodyText1"/>
      </w:pPr>
    </w:p>
    <w:p w14:paraId="016E6AF3" w14:textId="77777777" w:rsidR="00AE2BF7" w:rsidRPr="001C4AE5" w:rsidRDefault="00AE2BF7" w:rsidP="000D4DEF">
      <w:pPr>
        <w:pStyle w:val="Heading2"/>
      </w:pPr>
      <w:bookmarkStart w:id="80" w:name="_Toc167865336"/>
      <w:bookmarkStart w:id="81" w:name="_Toc184132309"/>
      <w:r>
        <w:t>Strategy</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00CC7A95" w14:textId="77777777" w:rsidTr="00C84C35">
        <w:tc>
          <w:tcPr>
            <w:tcW w:w="9638" w:type="dxa"/>
            <w:tcBorders>
              <w:top w:val="single" w:sz="4" w:space="0" w:color="auto"/>
            </w:tcBorders>
            <w:shd w:val="clear" w:color="auto" w:fill="auto"/>
          </w:tcPr>
          <w:p w14:paraId="0409A35B" w14:textId="6E8A0B7F" w:rsidR="00FE2566" w:rsidRDefault="00FE2566" w:rsidP="00FE2566">
            <w:pPr>
              <w:pStyle w:val="BodyText1"/>
              <w:pBdr>
                <w:top w:val="none" w:sz="0" w:space="0" w:color="auto"/>
                <w:left w:val="none" w:sz="0" w:space="0" w:color="auto"/>
                <w:bottom w:val="none" w:sz="0" w:space="0" w:color="auto"/>
                <w:right w:val="none" w:sz="0" w:space="0" w:color="auto"/>
                <w:between w:val="none" w:sz="0" w:space="0" w:color="auto"/>
              </w:pBdr>
              <w:spacing w:after="120"/>
            </w:pPr>
            <w:r>
              <w:t xml:space="preserve">[Refer to the Guidance Notes section at the end of this template, for information required for </w:t>
            </w:r>
            <w:r w:rsidR="002109CF">
              <w:t>’</w:t>
            </w:r>
            <w:r>
              <w:t>1</w:t>
            </w:r>
            <w:r w:rsidR="001E5028">
              <w:t>1</w:t>
            </w:r>
            <w:r>
              <w:t>.</w:t>
            </w:r>
            <w:r w:rsidR="00CB793A">
              <w:t>2</w:t>
            </w:r>
            <w:r>
              <w:t>’]</w:t>
            </w:r>
          </w:p>
        </w:tc>
      </w:tr>
    </w:tbl>
    <w:p w14:paraId="3F875EA8" w14:textId="77777777" w:rsidR="00D13322" w:rsidRDefault="00D13322" w:rsidP="00D13322"/>
    <w:p w14:paraId="47473A43" w14:textId="77777777" w:rsidR="00AE2BF7" w:rsidRPr="001C4AE5" w:rsidRDefault="00AE2BF7" w:rsidP="000D4DEF">
      <w:pPr>
        <w:pStyle w:val="Heading2"/>
      </w:pPr>
      <w:bookmarkStart w:id="82" w:name="_Toc167865337"/>
      <w:bookmarkStart w:id="83" w:name="_Toc184132310"/>
      <w:r>
        <w:t>Terms and conditions</w:t>
      </w:r>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28B66E82" w14:textId="77777777" w:rsidTr="00C84C35">
        <w:trPr>
          <w:cantSplit/>
        </w:trPr>
        <w:tc>
          <w:tcPr>
            <w:tcW w:w="9638" w:type="dxa"/>
            <w:tcBorders>
              <w:top w:val="single" w:sz="4" w:space="0" w:color="auto"/>
            </w:tcBorders>
            <w:shd w:val="clear" w:color="auto" w:fill="auto"/>
          </w:tcPr>
          <w:p w14:paraId="1292E70C" w14:textId="035D715B" w:rsidR="00FE2566" w:rsidRPr="005F3753" w:rsidRDefault="00FE2566" w:rsidP="00FE2566">
            <w:pPr>
              <w:pStyle w:val="BodyText1"/>
              <w:spacing w:after="120"/>
            </w:pPr>
            <w:r>
              <w:t xml:space="preserve">[Refer to the Guidance Notes section at the end of this template, for information required for </w:t>
            </w:r>
            <w:r w:rsidR="002109CF">
              <w:t>’</w:t>
            </w:r>
            <w:r>
              <w:t>1</w:t>
            </w:r>
            <w:r w:rsidR="001E5028">
              <w:t>1</w:t>
            </w:r>
            <w:r>
              <w:t>.3</w:t>
            </w:r>
            <w:r w:rsidR="00CB793A">
              <w:t>’</w:t>
            </w:r>
            <w:r>
              <w:t>]</w:t>
            </w:r>
          </w:p>
        </w:tc>
      </w:tr>
    </w:tbl>
    <w:p w14:paraId="79BA3F13" w14:textId="77777777" w:rsidR="00D13322" w:rsidRDefault="00D13322" w:rsidP="00D13322"/>
    <w:p w14:paraId="7912B189" w14:textId="77777777" w:rsidR="00CC23FC" w:rsidRPr="001C4AE5" w:rsidRDefault="00CC23FC" w:rsidP="00CC23FC">
      <w:pPr>
        <w:pStyle w:val="Heading2"/>
      </w:pPr>
      <w:bookmarkStart w:id="84" w:name="_Toc184132311"/>
      <w:r>
        <w:t>Key performance indicators (KPI’s)</w:t>
      </w:r>
      <w:bookmarkEnd w:id="84"/>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C23FC" w14:paraId="5CCC9A4E" w14:textId="77777777" w:rsidTr="00ED3E5B">
        <w:trPr>
          <w:cantSplit/>
        </w:trPr>
        <w:tc>
          <w:tcPr>
            <w:tcW w:w="9638" w:type="dxa"/>
            <w:tcBorders>
              <w:top w:val="single" w:sz="4" w:space="0" w:color="auto"/>
            </w:tcBorders>
            <w:shd w:val="clear" w:color="auto" w:fill="auto"/>
          </w:tcPr>
          <w:p w14:paraId="5D31DBDD" w14:textId="6C249261" w:rsidR="00CC23FC" w:rsidRPr="005F3753" w:rsidRDefault="00CC23FC" w:rsidP="00ED3E5B">
            <w:pPr>
              <w:pStyle w:val="BodyText1"/>
              <w:spacing w:after="120"/>
            </w:pPr>
            <w:r>
              <w:t xml:space="preserve">[Refer to the Guidance Notes section at the end of this template, for information required for </w:t>
            </w:r>
            <w:r w:rsidR="002109CF">
              <w:t>’</w:t>
            </w:r>
            <w:r>
              <w:t>1</w:t>
            </w:r>
            <w:r w:rsidR="001E5028">
              <w:t>1</w:t>
            </w:r>
            <w:r>
              <w:t>.4</w:t>
            </w:r>
            <w:r w:rsidR="00CB793A">
              <w:t>’</w:t>
            </w:r>
            <w:r>
              <w:t>]</w:t>
            </w:r>
          </w:p>
        </w:tc>
      </w:tr>
    </w:tbl>
    <w:p w14:paraId="30488731" w14:textId="77777777" w:rsidR="00CC23FC" w:rsidRPr="008D4C8D" w:rsidRDefault="00CC23FC" w:rsidP="00D13322"/>
    <w:p w14:paraId="69772902" w14:textId="77777777" w:rsidR="00AE2BF7" w:rsidRPr="001C4AE5" w:rsidRDefault="00AE2BF7" w:rsidP="000D4DEF">
      <w:pPr>
        <w:pStyle w:val="Heading2"/>
      </w:pPr>
      <w:bookmarkStart w:id="85" w:name="_Toc167865338"/>
      <w:bookmarkStart w:id="86" w:name="_Toc184132312"/>
      <w:r>
        <w:lastRenderedPageBreak/>
        <w:t>Variations and key clauses</w:t>
      </w:r>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4283DE49" w14:textId="77777777" w:rsidTr="00C84C35">
        <w:trPr>
          <w:cantSplit/>
        </w:trPr>
        <w:tc>
          <w:tcPr>
            <w:tcW w:w="9638" w:type="dxa"/>
            <w:tcBorders>
              <w:top w:val="single" w:sz="4" w:space="0" w:color="auto"/>
            </w:tcBorders>
            <w:shd w:val="clear" w:color="auto" w:fill="auto"/>
          </w:tcPr>
          <w:p w14:paraId="1B6D1323" w14:textId="0F0B12F3" w:rsidR="00FE2566" w:rsidRPr="005F3753" w:rsidRDefault="00FE2566" w:rsidP="00FE2566">
            <w:pPr>
              <w:pStyle w:val="BodyText1"/>
              <w:spacing w:after="120"/>
              <w:rPr>
                <w:rFonts w:ascii="Helvetica Neue" w:eastAsia="Helvetica Neue" w:hAnsi="Helvetica Neue" w:cs="Helvetica Neue"/>
                <w:b/>
              </w:rPr>
            </w:pPr>
            <w:r>
              <w:t xml:space="preserve">[Refer to the Guidance Notes section at the end of this template, for information required for </w:t>
            </w:r>
            <w:r w:rsidR="002109CF">
              <w:t>’</w:t>
            </w:r>
            <w:r>
              <w:t>1</w:t>
            </w:r>
            <w:r w:rsidR="001E5028">
              <w:t>1</w:t>
            </w:r>
            <w:r>
              <w:t>.</w:t>
            </w:r>
            <w:r w:rsidR="00CC23FC">
              <w:t>5</w:t>
            </w:r>
            <w:r w:rsidR="00CB793A">
              <w:t>’</w:t>
            </w:r>
            <w:r>
              <w:t>]</w:t>
            </w:r>
          </w:p>
        </w:tc>
      </w:tr>
    </w:tbl>
    <w:p w14:paraId="57F375AD" w14:textId="77777777" w:rsidR="00D13322" w:rsidRPr="008D4C8D" w:rsidRDefault="00D13322" w:rsidP="00AE2BF7"/>
    <w:p w14:paraId="31F661EA" w14:textId="2426D0EE" w:rsidR="00AE2BF7" w:rsidRPr="001C4AE5" w:rsidRDefault="00AE2BF7" w:rsidP="000D4DEF">
      <w:pPr>
        <w:pStyle w:val="Heading2"/>
      </w:pPr>
      <w:bookmarkStart w:id="87" w:name="_Toc167865339"/>
      <w:bookmarkStart w:id="88" w:name="_Toc184132313"/>
      <w:r>
        <w:t xml:space="preserve">Contract </w:t>
      </w:r>
      <w:r w:rsidR="00AA571C">
        <w:t>m</w:t>
      </w:r>
      <w:r>
        <w:t xml:space="preserve">anagement </w:t>
      </w:r>
      <w:r w:rsidR="00AA571C">
        <w:t>p</w:t>
      </w:r>
      <w:r>
        <w:t>lan</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13B48BCC" w14:textId="77777777" w:rsidTr="00C84C35">
        <w:trPr>
          <w:cantSplit/>
        </w:trPr>
        <w:tc>
          <w:tcPr>
            <w:tcW w:w="9638" w:type="dxa"/>
            <w:tcBorders>
              <w:top w:val="single" w:sz="4" w:space="0" w:color="auto"/>
            </w:tcBorders>
            <w:shd w:val="clear" w:color="auto" w:fill="auto"/>
          </w:tcPr>
          <w:p w14:paraId="54170F58" w14:textId="654DEA91" w:rsidR="00FE2566" w:rsidRPr="005F3753" w:rsidRDefault="00FE2566" w:rsidP="00FE2566">
            <w:pPr>
              <w:pStyle w:val="BodyText1"/>
              <w:spacing w:after="120"/>
              <w:rPr>
                <w:b/>
              </w:rPr>
            </w:pPr>
            <w:r>
              <w:t>[Refer to the Guidance Notes section at the end of this template, for information required for ’1</w:t>
            </w:r>
            <w:r w:rsidR="001E5028">
              <w:t>1</w:t>
            </w:r>
            <w:r>
              <w:t>.</w:t>
            </w:r>
            <w:r w:rsidR="00CC23FC">
              <w:t>6</w:t>
            </w:r>
            <w:r w:rsidR="00CB793A">
              <w:t>’</w:t>
            </w:r>
            <w:r>
              <w:t>]</w:t>
            </w:r>
          </w:p>
        </w:tc>
      </w:tr>
    </w:tbl>
    <w:p w14:paraId="1063C902" w14:textId="77777777" w:rsidR="00D13322" w:rsidRPr="008D4C8D" w:rsidRDefault="00D13322" w:rsidP="00D13322"/>
    <w:p w14:paraId="5F231888" w14:textId="0DAC5CA1" w:rsidR="00AE2BF7" w:rsidRPr="001C4AE5" w:rsidRDefault="00AE2BF7" w:rsidP="000D4DEF">
      <w:pPr>
        <w:pStyle w:val="Heading2"/>
      </w:pPr>
      <w:bookmarkStart w:id="89" w:name="_Toc167865340"/>
      <w:bookmarkStart w:id="90" w:name="_Toc184132314"/>
      <w:r>
        <w:t xml:space="preserve">Contract </w:t>
      </w:r>
      <w:r w:rsidR="00AA571C">
        <w:t>e</w:t>
      </w:r>
      <w:r>
        <w:t xml:space="preserve">xit and </w:t>
      </w:r>
      <w:r w:rsidR="00AA571C">
        <w:t>t</w:t>
      </w:r>
      <w:r>
        <w:t xml:space="preserve">ransition </w:t>
      </w:r>
      <w:r w:rsidR="00AA571C">
        <w:t>p</w:t>
      </w:r>
      <w:r>
        <w:t>lanning</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6BEDBE7E" w14:textId="77777777" w:rsidTr="00C84C35">
        <w:trPr>
          <w:cantSplit/>
        </w:trPr>
        <w:tc>
          <w:tcPr>
            <w:tcW w:w="9638" w:type="dxa"/>
            <w:tcBorders>
              <w:top w:val="single" w:sz="4" w:space="0" w:color="auto"/>
            </w:tcBorders>
            <w:shd w:val="clear" w:color="auto" w:fill="auto"/>
          </w:tcPr>
          <w:p w14:paraId="60710C32" w14:textId="5F885D77" w:rsidR="00FE2566" w:rsidRPr="005F3753" w:rsidRDefault="00FE2566" w:rsidP="00FE2566">
            <w:pPr>
              <w:pStyle w:val="BodyText1"/>
              <w:spacing w:after="120"/>
              <w:rPr>
                <w:rStyle w:val="Hyperlink"/>
              </w:rPr>
            </w:pPr>
            <w:r>
              <w:t>[Refer to the Guidance Notes section at the end of this template, for information required for ’1</w:t>
            </w:r>
            <w:r w:rsidR="001E5028">
              <w:t>1</w:t>
            </w:r>
            <w:r>
              <w:t>.</w:t>
            </w:r>
            <w:r w:rsidR="00CC23FC">
              <w:t>7</w:t>
            </w:r>
            <w:r w:rsidR="00CB793A">
              <w:t>’</w:t>
            </w:r>
            <w:r>
              <w:t>]</w:t>
            </w:r>
          </w:p>
        </w:tc>
      </w:tr>
    </w:tbl>
    <w:p w14:paraId="1AB1C9EF" w14:textId="77777777" w:rsidR="00D13322" w:rsidRPr="008D4C8D" w:rsidRDefault="00D13322" w:rsidP="00D13322"/>
    <w:p w14:paraId="319C8781" w14:textId="122CD57D" w:rsidR="00AE2BF7" w:rsidRPr="001C4AE5" w:rsidRDefault="00AE2BF7" w:rsidP="000D4DEF">
      <w:pPr>
        <w:pStyle w:val="Heading2"/>
      </w:pPr>
      <w:bookmarkStart w:id="91" w:name="_Toc167865341"/>
      <w:bookmarkStart w:id="92" w:name="_Toc184132315"/>
      <w:r>
        <w:t xml:space="preserve">Risk </w:t>
      </w:r>
      <w:r w:rsidR="00AA571C">
        <w:t>p</w:t>
      </w:r>
      <w:r>
        <w:t>rofile</w:t>
      </w:r>
      <w:bookmarkEnd w:id="91"/>
      <w:bookmarkEnd w:id="92"/>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FE2566" w14:paraId="75F345F4" w14:textId="77777777" w:rsidTr="00C84C35">
        <w:trPr>
          <w:cantSplit/>
        </w:trPr>
        <w:tc>
          <w:tcPr>
            <w:tcW w:w="9638" w:type="dxa"/>
            <w:tcBorders>
              <w:top w:val="single" w:sz="4" w:space="0" w:color="auto"/>
            </w:tcBorders>
            <w:shd w:val="clear" w:color="auto" w:fill="auto"/>
          </w:tcPr>
          <w:p w14:paraId="5D0723BF" w14:textId="48DF3F9A" w:rsidR="00FE2566" w:rsidRDefault="00FE2566" w:rsidP="00FE2566">
            <w:pPr>
              <w:pStyle w:val="BodyText1"/>
              <w:spacing w:after="120"/>
            </w:pPr>
            <w:r>
              <w:t>[Refer to the Guidance Notes section at the end of this template, for information required for ’1</w:t>
            </w:r>
            <w:r w:rsidR="001E5028">
              <w:t>1</w:t>
            </w:r>
            <w:r>
              <w:t>.</w:t>
            </w:r>
            <w:r w:rsidR="00CC23FC">
              <w:t>8</w:t>
            </w:r>
            <w:r w:rsidR="00CB793A">
              <w:t>’</w:t>
            </w:r>
            <w:r>
              <w:t>]</w:t>
            </w:r>
          </w:p>
        </w:tc>
      </w:tr>
    </w:tbl>
    <w:p w14:paraId="10CF8D3E" w14:textId="77777777" w:rsidR="00D13322" w:rsidRDefault="00D13322" w:rsidP="00D13322">
      <w:pPr>
        <w:pStyle w:val="BodyText1"/>
      </w:pPr>
    </w:p>
    <w:p w14:paraId="056A30B6" w14:textId="77777777" w:rsidR="00317818" w:rsidRPr="00540109" w:rsidRDefault="00CE4714" w:rsidP="00317818">
      <w:pPr>
        <w:pStyle w:val="Heading1"/>
      </w:pPr>
      <w:bookmarkStart w:id="93" w:name="_Toc184132316"/>
      <w:r>
        <w:lastRenderedPageBreak/>
        <w:t>Commercial spend controls</w:t>
      </w:r>
      <w:r w:rsidR="004F52BB">
        <w:t xml:space="preserve"> (if applicable)</w:t>
      </w:r>
      <w:bookmarkEnd w:id="93"/>
    </w:p>
    <w:p w14:paraId="55DB5789" w14:textId="28BC72AE" w:rsidR="00317818" w:rsidRDefault="00317818" w:rsidP="00317818">
      <w:pPr>
        <w:pStyle w:val="BodyText1"/>
      </w:pPr>
      <w:r>
        <w:t xml:space="preserve">[Refer to the Guidance Notes section at the end of this template for information required for </w:t>
      </w:r>
      <w:r w:rsidR="004F52BB">
        <w:t>’1</w:t>
      </w:r>
      <w:r w:rsidR="008271C9">
        <w:t>2]</w:t>
      </w:r>
    </w:p>
    <w:p w14:paraId="5AB9FD0F" w14:textId="77777777" w:rsidR="00317818" w:rsidRDefault="00317818" w:rsidP="00317818">
      <w:pPr>
        <w:pStyle w:val="Heading2"/>
      </w:pPr>
      <w:bookmarkStart w:id="94" w:name="_Toc167865308"/>
      <w:bookmarkStart w:id="95" w:name="_Toc184132317"/>
      <w:r>
        <w:t>Key details</w:t>
      </w:r>
      <w:bookmarkEnd w:id="94"/>
      <w:bookmarkEnd w:id="95"/>
    </w:p>
    <w:p w14:paraId="2C2DFD92" w14:textId="77777777" w:rsidR="00317818" w:rsidRDefault="00317818" w:rsidP="00317818">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317818" w14:paraId="30135A6C" w14:textId="77777777" w:rsidTr="00317818">
        <w:trPr>
          <w:cantSplit/>
        </w:trPr>
        <w:tc>
          <w:tcPr>
            <w:tcW w:w="3402" w:type="dxa"/>
            <w:tcBorders>
              <w:right w:val="single" w:sz="4" w:space="0" w:color="auto"/>
            </w:tcBorders>
            <w:shd w:val="clear" w:color="auto" w:fill="auto"/>
            <w:tcMar>
              <w:left w:w="0" w:type="dxa"/>
            </w:tcMar>
          </w:tcPr>
          <w:p w14:paraId="7B658AB3" w14:textId="77777777" w:rsidR="00317818" w:rsidRPr="008F2D44" w:rsidRDefault="00317818" w:rsidP="00317818">
            <w:pPr>
              <w:rPr>
                <w:b/>
                <w:bCs/>
              </w:rPr>
            </w:pPr>
            <w:r w:rsidRPr="003C388E">
              <w:rPr>
                <w:b/>
                <w:bCs/>
              </w:rPr>
              <w:t xml:space="preserve">Is this contract subject to </w:t>
            </w:r>
            <w:r w:rsidR="00CE4714">
              <w:rPr>
                <w:b/>
                <w:bCs/>
              </w:rPr>
              <w:t>Commercial Spend Controls (Cabinet Office and HM Treasury)</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0186EBDE" w14:textId="77777777" w:rsidR="00317818" w:rsidRDefault="00317818" w:rsidP="00317818">
            <w:pPr>
              <w:rPr>
                <w:color w:val="000000"/>
              </w:rPr>
            </w:pPr>
            <w:r>
              <w:t>[Yes/No, if no, provide details]</w:t>
            </w:r>
          </w:p>
        </w:tc>
      </w:tr>
    </w:tbl>
    <w:p w14:paraId="7180B29B" w14:textId="77777777" w:rsidR="00317818" w:rsidRDefault="00317818" w:rsidP="004F52BB">
      <w:pPr>
        <w:tabs>
          <w:tab w:val="left" w:pos="2751"/>
        </w:tabs>
        <w:rPr>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317818" w14:paraId="5F0E2228" w14:textId="77777777" w:rsidTr="00317818">
        <w:trPr>
          <w:cantSplit/>
        </w:trPr>
        <w:tc>
          <w:tcPr>
            <w:tcW w:w="3402" w:type="dxa"/>
            <w:tcBorders>
              <w:right w:val="single" w:sz="4" w:space="0" w:color="auto"/>
            </w:tcBorders>
            <w:shd w:val="clear" w:color="auto" w:fill="auto"/>
            <w:tcMar>
              <w:left w:w="0" w:type="dxa"/>
            </w:tcMar>
          </w:tcPr>
          <w:p w14:paraId="7150D3B0" w14:textId="77777777" w:rsidR="00317818" w:rsidRPr="008F2D44" w:rsidRDefault="00317818" w:rsidP="00317818">
            <w:pPr>
              <w:rPr>
                <w:b/>
                <w:bCs/>
              </w:rPr>
            </w:pPr>
            <w:r w:rsidRPr="003C388E">
              <w:rPr>
                <w:b/>
                <w:bCs/>
              </w:rPr>
              <w:t>HMT approval date (if</w:t>
            </w:r>
            <w:r>
              <w:rPr>
                <w:b/>
                <w:bCs/>
              </w:rPr>
              <w:t> </w:t>
            </w:r>
            <w:r w:rsidRPr="003C388E">
              <w:rPr>
                <w:b/>
                <w:bCs/>
              </w:rPr>
              <w:t>applicable)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D5F468" w14:textId="77777777" w:rsidR="00317818" w:rsidRDefault="00317818" w:rsidP="00317818">
            <w:pPr>
              <w:rPr>
                <w:color w:val="000000"/>
              </w:rPr>
            </w:pPr>
            <w:r>
              <w:t>[if applicable enter details here or mark as N/A]</w:t>
            </w:r>
            <w:r>
              <w:tab/>
            </w:r>
          </w:p>
        </w:tc>
      </w:tr>
    </w:tbl>
    <w:p w14:paraId="3C413358" w14:textId="77777777" w:rsidR="00317818" w:rsidRDefault="00317818" w:rsidP="00317818">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317818" w14:paraId="15FA8218" w14:textId="77777777" w:rsidTr="00317818">
        <w:trPr>
          <w:cantSplit/>
        </w:trPr>
        <w:tc>
          <w:tcPr>
            <w:tcW w:w="3402" w:type="dxa"/>
            <w:tcBorders>
              <w:right w:val="single" w:sz="4" w:space="0" w:color="auto"/>
            </w:tcBorders>
            <w:shd w:val="clear" w:color="auto" w:fill="auto"/>
            <w:tcMar>
              <w:left w:w="0" w:type="dxa"/>
            </w:tcMar>
          </w:tcPr>
          <w:p w14:paraId="2C5B9681" w14:textId="77777777" w:rsidR="00317818" w:rsidRPr="008F2D44" w:rsidRDefault="00317818" w:rsidP="00317818">
            <w:pPr>
              <w:rPr>
                <w:b/>
                <w:bCs/>
              </w:rPr>
            </w:pPr>
            <w:r>
              <w:rPr>
                <w:b/>
                <w:bCs/>
              </w:rPr>
              <w:t>CO</w:t>
            </w:r>
            <w:r w:rsidRPr="003C388E">
              <w:rPr>
                <w:b/>
                <w:bCs/>
              </w:rPr>
              <w:t xml:space="preserve"> approval date (if</w:t>
            </w:r>
            <w:r>
              <w:rPr>
                <w:b/>
                <w:bCs/>
              </w:rPr>
              <w:t> </w:t>
            </w:r>
            <w:r w:rsidRPr="003C388E">
              <w:rPr>
                <w:b/>
                <w:bCs/>
              </w:rPr>
              <w:t>applicable)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0A99D0B" w14:textId="77777777" w:rsidR="00317818" w:rsidRDefault="00317818" w:rsidP="00317818">
            <w:pPr>
              <w:rPr>
                <w:color w:val="000000"/>
              </w:rPr>
            </w:pPr>
            <w:r>
              <w:t>[if applicable enter details here or mark as N/A]</w:t>
            </w:r>
            <w:r>
              <w:tab/>
            </w:r>
          </w:p>
        </w:tc>
      </w:tr>
    </w:tbl>
    <w:p w14:paraId="465D970E" w14:textId="77777777" w:rsidR="00317818" w:rsidRDefault="00317818" w:rsidP="00317818">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317818" w14:paraId="20206834" w14:textId="77777777" w:rsidTr="00317818">
        <w:trPr>
          <w:cantSplit/>
        </w:trPr>
        <w:tc>
          <w:tcPr>
            <w:tcW w:w="3402" w:type="dxa"/>
            <w:tcBorders>
              <w:right w:val="single" w:sz="4" w:space="0" w:color="auto"/>
            </w:tcBorders>
            <w:shd w:val="clear" w:color="auto" w:fill="auto"/>
            <w:tcMar>
              <w:left w:w="0" w:type="dxa"/>
            </w:tcMar>
          </w:tcPr>
          <w:p w14:paraId="0F78C0BE" w14:textId="77777777" w:rsidR="00317818" w:rsidRPr="008F2D44" w:rsidRDefault="00317818" w:rsidP="00317818">
            <w:pPr>
              <w:rPr>
                <w:b/>
                <w:bCs/>
              </w:rPr>
            </w:pPr>
            <w:r w:rsidRPr="003C388E">
              <w:rPr>
                <w:b/>
                <w:bCs/>
              </w:rPr>
              <w:t>Is this subject to other governmental spend controls?</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2686E588" w14:textId="77777777" w:rsidR="00317818" w:rsidRDefault="00317818" w:rsidP="00317818">
            <w:pPr>
              <w:rPr>
                <w:color w:val="000000"/>
              </w:rPr>
            </w:pPr>
            <w:r>
              <w:t>[Yes/No, if yes, provide details]</w:t>
            </w:r>
          </w:p>
        </w:tc>
      </w:tr>
    </w:tbl>
    <w:p w14:paraId="164A458C" w14:textId="77777777" w:rsidR="00317818" w:rsidRDefault="00317818" w:rsidP="00317818">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317818" w14:paraId="0FCC9935" w14:textId="77777777" w:rsidTr="00317818">
        <w:trPr>
          <w:cantSplit/>
        </w:trPr>
        <w:tc>
          <w:tcPr>
            <w:tcW w:w="3402" w:type="dxa"/>
            <w:tcBorders>
              <w:right w:val="single" w:sz="4" w:space="0" w:color="auto"/>
            </w:tcBorders>
            <w:shd w:val="clear" w:color="auto" w:fill="auto"/>
            <w:tcMar>
              <w:left w:w="0" w:type="dxa"/>
            </w:tcMar>
          </w:tcPr>
          <w:p w14:paraId="3A5AB73E" w14:textId="77777777" w:rsidR="00317818" w:rsidRPr="008F2D44" w:rsidRDefault="00317818" w:rsidP="00317818">
            <w:pPr>
              <w:rPr>
                <w:b/>
                <w:bCs/>
              </w:rPr>
            </w:pPr>
            <w:r w:rsidRPr="003C388E">
              <w:rPr>
                <w:b/>
                <w:bCs/>
              </w:rPr>
              <w:t>HMT Spend Pillar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534A5E2" w14:textId="57008E62" w:rsidR="00317818" w:rsidRDefault="00317818" w:rsidP="00317818">
            <w:pPr>
              <w:rPr>
                <w:color w:val="000000"/>
              </w:rPr>
            </w:pPr>
          </w:p>
        </w:tc>
      </w:tr>
    </w:tbl>
    <w:p w14:paraId="371E5262" w14:textId="77777777" w:rsidR="00317818" w:rsidRDefault="00317818" w:rsidP="00317818">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317818" w14:paraId="1D1286F7" w14:textId="77777777" w:rsidTr="00317818">
        <w:trPr>
          <w:cantSplit/>
        </w:trPr>
        <w:tc>
          <w:tcPr>
            <w:tcW w:w="3402" w:type="dxa"/>
            <w:tcBorders>
              <w:right w:val="single" w:sz="4" w:space="0" w:color="auto"/>
            </w:tcBorders>
            <w:shd w:val="clear" w:color="auto" w:fill="auto"/>
            <w:tcMar>
              <w:left w:w="0" w:type="dxa"/>
            </w:tcMar>
          </w:tcPr>
          <w:p w14:paraId="214B420F" w14:textId="77777777" w:rsidR="00317818" w:rsidRPr="008F2D44" w:rsidRDefault="00317818" w:rsidP="00317818">
            <w:pPr>
              <w:rPr>
                <w:b/>
                <w:bCs/>
              </w:rPr>
            </w:pPr>
            <w:r w:rsidRPr="003C388E">
              <w:rPr>
                <w:b/>
                <w:bCs/>
              </w:rPr>
              <w:t>Spend Category</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3205BA" w14:textId="34D3E28F" w:rsidR="00317818" w:rsidRDefault="00317818" w:rsidP="00317818">
            <w:pPr>
              <w:rPr>
                <w:color w:val="000000"/>
              </w:rPr>
            </w:pPr>
          </w:p>
        </w:tc>
      </w:tr>
    </w:tbl>
    <w:p w14:paraId="6AD075C3" w14:textId="77777777" w:rsidR="00317818" w:rsidRDefault="00317818" w:rsidP="00317818">
      <w:pPr>
        <w:pStyle w:val="BodyText1"/>
      </w:pPr>
    </w:p>
    <w:p w14:paraId="5A42B758" w14:textId="77777777" w:rsidR="00317818" w:rsidRDefault="00317818" w:rsidP="00317818">
      <w:pPr>
        <w:pStyle w:val="Heading2"/>
      </w:pPr>
      <w:bookmarkStart w:id="96" w:name="_Toc167865309"/>
      <w:bookmarkStart w:id="97" w:name="_Toc184132318"/>
      <w:r>
        <w:t>Complexity Assessment</w:t>
      </w:r>
      <w:bookmarkEnd w:id="96"/>
      <w:bookmarkEnd w:id="97"/>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317818" w14:paraId="0D6F9869" w14:textId="77777777" w:rsidTr="00317818">
        <w:trPr>
          <w:cantSplit/>
        </w:trPr>
        <w:tc>
          <w:tcPr>
            <w:tcW w:w="3402" w:type="dxa"/>
            <w:tcBorders>
              <w:right w:val="single" w:sz="4" w:space="0" w:color="auto"/>
            </w:tcBorders>
            <w:shd w:val="clear" w:color="auto" w:fill="auto"/>
            <w:tcMar>
              <w:left w:w="0" w:type="dxa"/>
            </w:tcMar>
          </w:tcPr>
          <w:p w14:paraId="4C808E66" w14:textId="77777777" w:rsidR="00317818" w:rsidRPr="008F2D44" w:rsidRDefault="00317818" w:rsidP="00317818">
            <w:pPr>
              <w:rPr>
                <w:b/>
                <w:bCs/>
              </w:rPr>
            </w:pPr>
            <w:r w:rsidRPr="009D03AC">
              <w:rPr>
                <w:b/>
                <w:bCs/>
              </w:rPr>
              <w:t>Does this request relate to a first generation outsourcing scenario?</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7AE3BA50" w14:textId="77777777" w:rsidR="00317818" w:rsidRDefault="00317818" w:rsidP="00317818">
            <w:pPr>
              <w:rPr>
                <w:color w:val="000000"/>
              </w:rPr>
            </w:pPr>
            <w:r>
              <w:t>[Yes/No, if no, provide details]</w:t>
            </w:r>
          </w:p>
        </w:tc>
      </w:tr>
    </w:tbl>
    <w:p w14:paraId="0D36A5AD" w14:textId="77777777" w:rsidR="00317818" w:rsidRDefault="00317818" w:rsidP="00317818">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317818" w14:paraId="117F9470" w14:textId="77777777" w:rsidTr="00317818">
        <w:trPr>
          <w:cantSplit/>
        </w:trPr>
        <w:tc>
          <w:tcPr>
            <w:tcW w:w="3402" w:type="dxa"/>
            <w:tcBorders>
              <w:right w:val="single" w:sz="4" w:space="0" w:color="auto"/>
            </w:tcBorders>
            <w:shd w:val="clear" w:color="auto" w:fill="auto"/>
            <w:tcMar>
              <w:left w:w="0" w:type="dxa"/>
            </w:tcMar>
          </w:tcPr>
          <w:p w14:paraId="047E93CD" w14:textId="77777777" w:rsidR="00317818" w:rsidRPr="008F2D44" w:rsidRDefault="00317818" w:rsidP="00317818">
            <w:pPr>
              <w:rPr>
                <w:b/>
                <w:bCs/>
              </w:rPr>
            </w:pPr>
            <w:r w:rsidRPr="009D03AC">
              <w:rPr>
                <w:b/>
                <w:bCs/>
              </w:rPr>
              <w:t>Is this a retrospective transaction?</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06F8CA8F" w14:textId="77777777" w:rsidR="00317818" w:rsidRDefault="00317818" w:rsidP="00317818">
            <w:pPr>
              <w:rPr>
                <w:color w:val="000000"/>
              </w:rPr>
            </w:pPr>
            <w:r>
              <w:t>[Yes/No, if yes, provide details]</w:t>
            </w:r>
          </w:p>
        </w:tc>
      </w:tr>
    </w:tbl>
    <w:p w14:paraId="666E40E9" w14:textId="77777777" w:rsidR="00317818" w:rsidRDefault="00317818" w:rsidP="00317818">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317818" w14:paraId="740E6E72" w14:textId="77777777" w:rsidTr="00317818">
        <w:trPr>
          <w:cantSplit/>
        </w:trPr>
        <w:tc>
          <w:tcPr>
            <w:tcW w:w="3402" w:type="dxa"/>
            <w:tcBorders>
              <w:right w:val="single" w:sz="4" w:space="0" w:color="auto"/>
            </w:tcBorders>
            <w:shd w:val="clear" w:color="auto" w:fill="auto"/>
            <w:tcMar>
              <w:left w:w="0" w:type="dxa"/>
            </w:tcMar>
          </w:tcPr>
          <w:p w14:paraId="2EBD1BA3" w14:textId="77777777" w:rsidR="00317818" w:rsidRPr="008F2D44" w:rsidRDefault="00317818" w:rsidP="00317818">
            <w:pPr>
              <w:rPr>
                <w:b/>
                <w:bCs/>
              </w:rPr>
            </w:pPr>
            <w:r w:rsidRPr="009D03AC">
              <w:rPr>
                <w:b/>
                <w:bCs/>
              </w:rPr>
              <w:t>Has there been a history of failed procurement for this requirement or in relation to an equivalent requirement within department?</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27DA12C2" w14:textId="77777777" w:rsidR="00317818" w:rsidRDefault="00317818" w:rsidP="00317818">
            <w:pPr>
              <w:rPr>
                <w:color w:val="000000"/>
              </w:rPr>
            </w:pPr>
            <w:r>
              <w:t>[Yes/No, if yes, provide details]</w:t>
            </w:r>
          </w:p>
        </w:tc>
      </w:tr>
    </w:tbl>
    <w:p w14:paraId="68B000AD" w14:textId="77777777" w:rsidR="00317818" w:rsidRDefault="00317818" w:rsidP="00317818">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317818" w14:paraId="72AB91F8" w14:textId="77777777" w:rsidTr="00317818">
        <w:trPr>
          <w:cantSplit/>
        </w:trPr>
        <w:tc>
          <w:tcPr>
            <w:tcW w:w="3402" w:type="dxa"/>
            <w:tcBorders>
              <w:right w:val="single" w:sz="4" w:space="0" w:color="auto"/>
            </w:tcBorders>
            <w:shd w:val="clear" w:color="auto" w:fill="auto"/>
            <w:tcMar>
              <w:left w:w="0" w:type="dxa"/>
            </w:tcMar>
          </w:tcPr>
          <w:p w14:paraId="4316D107" w14:textId="77777777" w:rsidR="00317818" w:rsidRPr="008F2D44" w:rsidRDefault="00317818" w:rsidP="00317818">
            <w:pPr>
              <w:rPr>
                <w:b/>
                <w:bCs/>
              </w:rPr>
            </w:pPr>
            <w:r w:rsidRPr="009D03AC">
              <w:rPr>
                <w:b/>
                <w:bCs/>
              </w:rPr>
              <w:t>Are there expected to be high levels of media/political/public attention and thus is this case requirement subject to a disproportionate level of reputational risk?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5DCDC3" w14:textId="77777777" w:rsidR="00317818" w:rsidRDefault="00317818" w:rsidP="00317818">
            <w:pPr>
              <w:rPr>
                <w:color w:val="000000"/>
              </w:rPr>
            </w:pPr>
            <w:r>
              <w:t>[Yes/No, if yes, provide details]</w:t>
            </w:r>
          </w:p>
        </w:tc>
      </w:tr>
    </w:tbl>
    <w:p w14:paraId="3B0BD905" w14:textId="77777777" w:rsidR="00317818" w:rsidRDefault="00317818" w:rsidP="00317818">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402"/>
        <w:gridCol w:w="6237"/>
      </w:tblGrid>
      <w:tr w:rsidR="00317818" w14:paraId="69A7D887" w14:textId="77777777" w:rsidTr="00317818">
        <w:trPr>
          <w:cantSplit/>
        </w:trPr>
        <w:tc>
          <w:tcPr>
            <w:tcW w:w="3402" w:type="dxa"/>
            <w:tcBorders>
              <w:right w:val="single" w:sz="4" w:space="0" w:color="auto"/>
            </w:tcBorders>
            <w:shd w:val="clear" w:color="auto" w:fill="auto"/>
            <w:tcMar>
              <w:left w:w="0" w:type="dxa"/>
            </w:tcMar>
          </w:tcPr>
          <w:p w14:paraId="50916D75" w14:textId="77777777" w:rsidR="00317818" w:rsidRPr="008F2D44" w:rsidRDefault="00317818" w:rsidP="00317818">
            <w:pPr>
              <w:rPr>
                <w:b/>
                <w:bCs/>
              </w:rPr>
            </w:pPr>
            <w:r w:rsidRPr="009D03AC">
              <w:rPr>
                <w:b/>
                <w:bCs/>
              </w:rPr>
              <w:t>Is this request in relation to a direct award or an unplanned extension?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620F6C5" w14:textId="77777777" w:rsidR="00317818" w:rsidRDefault="00317818" w:rsidP="00317818">
            <w:pPr>
              <w:rPr>
                <w:color w:val="000000"/>
              </w:rPr>
            </w:pPr>
            <w:r>
              <w:t>[Yes/No, if yes, provide details]</w:t>
            </w:r>
          </w:p>
        </w:tc>
      </w:tr>
    </w:tbl>
    <w:p w14:paraId="672AA1B6" w14:textId="77777777" w:rsidR="00317818" w:rsidRDefault="00317818" w:rsidP="00317818">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402"/>
        <w:gridCol w:w="6226"/>
      </w:tblGrid>
      <w:tr w:rsidR="00317818" w14:paraId="6337A462" w14:textId="77777777" w:rsidTr="00317818">
        <w:trPr>
          <w:cantSplit/>
        </w:trPr>
        <w:tc>
          <w:tcPr>
            <w:tcW w:w="3402" w:type="dxa"/>
            <w:tcBorders>
              <w:right w:val="single" w:sz="4" w:space="0" w:color="auto"/>
            </w:tcBorders>
            <w:shd w:val="clear" w:color="auto" w:fill="auto"/>
            <w:tcMar>
              <w:left w:w="0" w:type="dxa"/>
            </w:tcMar>
          </w:tcPr>
          <w:p w14:paraId="698AA7D2" w14:textId="77777777" w:rsidR="00317818" w:rsidRPr="008F2D44" w:rsidRDefault="00317818" w:rsidP="00317818">
            <w:pPr>
              <w:rPr>
                <w:b/>
                <w:bCs/>
              </w:rPr>
            </w:pPr>
            <w:r w:rsidRPr="009D03AC">
              <w:rPr>
                <w:b/>
                <w:bCs/>
              </w:rPr>
              <w:t>Does the request relate to obtaining goods services from markets with limited competition?</w:t>
            </w:r>
          </w:p>
        </w:tc>
        <w:tc>
          <w:tcPr>
            <w:tcW w:w="6226" w:type="dxa"/>
            <w:tcBorders>
              <w:top w:val="single" w:sz="4" w:space="0" w:color="auto"/>
              <w:left w:val="single" w:sz="4" w:space="0" w:color="auto"/>
              <w:bottom w:val="single" w:sz="4" w:space="0" w:color="auto"/>
              <w:right w:val="single" w:sz="4" w:space="0" w:color="auto"/>
            </w:tcBorders>
            <w:shd w:val="clear" w:color="auto" w:fill="auto"/>
          </w:tcPr>
          <w:p w14:paraId="075501ED" w14:textId="77777777" w:rsidR="00317818" w:rsidRDefault="00317818" w:rsidP="00317818">
            <w:pPr>
              <w:rPr>
                <w:color w:val="000000"/>
              </w:rPr>
            </w:pPr>
            <w:r>
              <w:t>[Yes/No, if yes, provide details]</w:t>
            </w:r>
          </w:p>
        </w:tc>
      </w:tr>
    </w:tbl>
    <w:p w14:paraId="68AA21C9" w14:textId="77777777" w:rsidR="00D13322" w:rsidRDefault="00D13322" w:rsidP="00D13322">
      <w:pPr>
        <w:pStyle w:val="BodyText1"/>
      </w:pPr>
    </w:p>
    <w:p w14:paraId="61DF0238" w14:textId="77777777" w:rsidR="00D13322" w:rsidRDefault="00D13322" w:rsidP="000D4DEF">
      <w:pPr>
        <w:pStyle w:val="Heading1"/>
      </w:pPr>
      <w:bookmarkStart w:id="98" w:name="_Toc167865342"/>
      <w:bookmarkStart w:id="99" w:name="_Toc184132319"/>
      <w:r>
        <w:lastRenderedPageBreak/>
        <w:t>Legal Considerations</w:t>
      </w:r>
      <w:bookmarkEnd w:id="98"/>
      <w:bookmarkEnd w:id="99"/>
    </w:p>
    <w:p w14:paraId="43651541" w14:textId="477CABAC" w:rsidR="00FE2566" w:rsidRPr="00C11EC0" w:rsidRDefault="00FE2566" w:rsidP="00FE2566">
      <w:pPr>
        <w:pStyle w:val="BodyText1"/>
        <w:spacing w:after="120"/>
      </w:pPr>
      <w:r>
        <w:t>[Refer to the Guidance Notes section at the end of this template, for information required for ’1</w:t>
      </w:r>
      <w:r w:rsidR="008271C9">
        <w:t>3</w:t>
      </w:r>
      <w:r w:rsidR="00CB793A">
        <w:t>’</w:t>
      </w:r>
      <w:r>
        <w:t xml:space="preserve">. Add additional paragraphs </w:t>
      </w:r>
      <w:r w:rsidR="00A93EA3">
        <w:t xml:space="preserve">and sub headings </w:t>
      </w:r>
      <w:r>
        <w:t>as necessary]</w:t>
      </w:r>
    </w:p>
    <w:p w14:paraId="17ED4292" w14:textId="77777777" w:rsidR="00D13322" w:rsidRDefault="001C64AF" w:rsidP="000D4DEF">
      <w:pPr>
        <w:pStyle w:val="Heading2"/>
      </w:pPr>
      <w:bookmarkStart w:id="100" w:name="_Toc184132320"/>
      <w:r>
        <w:t>[Add sub heading]</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B793A" w14:paraId="6D8861A5" w14:textId="77777777" w:rsidTr="00A54A66">
        <w:trPr>
          <w:cantSplit/>
        </w:trPr>
        <w:tc>
          <w:tcPr>
            <w:tcW w:w="9638" w:type="dxa"/>
            <w:tcBorders>
              <w:top w:val="single" w:sz="4" w:space="0" w:color="auto"/>
            </w:tcBorders>
            <w:shd w:val="clear" w:color="auto" w:fill="auto"/>
          </w:tcPr>
          <w:p w14:paraId="348BAD69" w14:textId="2416E23E" w:rsidR="00CB793A" w:rsidRDefault="00CB793A" w:rsidP="00A54A66">
            <w:pPr>
              <w:pStyle w:val="BodyText1"/>
              <w:spacing w:after="120"/>
            </w:pPr>
          </w:p>
        </w:tc>
      </w:tr>
    </w:tbl>
    <w:p w14:paraId="041F9A5C" w14:textId="14D2B4FC" w:rsidR="000D4DEF" w:rsidRDefault="000D4DEF" w:rsidP="000D4DEF"/>
    <w:p w14:paraId="4B715B31" w14:textId="77777777" w:rsidR="000D4DEF" w:rsidRDefault="001C64AF" w:rsidP="000D4DEF">
      <w:pPr>
        <w:pStyle w:val="Heading2"/>
      </w:pPr>
      <w:bookmarkStart w:id="101" w:name="_Toc184132321"/>
      <w:r>
        <w:t>[Add sub heading]</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9628"/>
      </w:tblGrid>
      <w:tr w:rsidR="00CB793A" w14:paraId="0F30826F" w14:textId="77777777" w:rsidTr="00A54A66">
        <w:trPr>
          <w:cantSplit/>
        </w:trPr>
        <w:tc>
          <w:tcPr>
            <w:tcW w:w="9638" w:type="dxa"/>
            <w:tcBorders>
              <w:top w:val="single" w:sz="4" w:space="0" w:color="auto"/>
            </w:tcBorders>
            <w:shd w:val="clear" w:color="auto" w:fill="auto"/>
          </w:tcPr>
          <w:p w14:paraId="1CF21C33" w14:textId="53088EC0" w:rsidR="00CB793A" w:rsidRDefault="00CB793A" w:rsidP="00A54A66">
            <w:pPr>
              <w:pStyle w:val="BodyText1"/>
              <w:spacing w:after="120"/>
            </w:pPr>
          </w:p>
        </w:tc>
      </w:tr>
    </w:tbl>
    <w:p w14:paraId="56C4413D" w14:textId="77777777" w:rsidR="000D4DEF" w:rsidRPr="000D4DEF" w:rsidRDefault="000D4DEF" w:rsidP="000D4DEF"/>
    <w:p w14:paraId="4207A437" w14:textId="77777777" w:rsidR="00D13322" w:rsidRDefault="003E1F77" w:rsidP="000D4DEF">
      <w:pPr>
        <w:pStyle w:val="Heading1"/>
      </w:pPr>
      <w:bookmarkStart w:id="102" w:name="_Toc167865343"/>
      <w:bookmarkStart w:id="103" w:name="_Toc184132322"/>
      <w:r>
        <w:lastRenderedPageBreak/>
        <w:t>Internal a</w:t>
      </w:r>
      <w:r w:rsidR="00D13322">
        <w:t>pprovals</w:t>
      </w:r>
      <w:bookmarkEnd w:id="102"/>
      <w:bookmarkEnd w:id="103"/>
    </w:p>
    <w:p w14:paraId="3A33B0C4" w14:textId="178168E6" w:rsidR="00FE2566" w:rsidRPr="00FE2566" w:rsidRDefault="00FE2566" w:rsidP="00FE2566">
      <w:pPr>
        <w:pStyle w:val="BodyText1"/>
      </w:pPr>
      <w:bookmarkStart w:id="104" w:name="_Toc166672887"/>
      <w:bookmarkStart w:id="105" w:name="_Toc167865344"/>
      <w:r w:rsidRPr="00FE2566">
        <w:t>[</w:t>
      </w:r>
      <w:bookmarkStart w:id="106" w:name="_Hlk183099725"/>
      <w:r w:rsidRPr="00FE2566">
        <w:t>Refer to the Guidance Notes section at the end of this template, for information required for ’1</w:t>
      </w:r>
      <w:r w:rsidR="008271C9">
        <w:t>4</w:t>
      </w:r>
      <w:r w:rsidR="00CB793A">
        <w:t>’</w:t>
      </w:r>
      <w:r w:rsidRPr="00FE2566">
        <w:t xml:space="preserve">. Add additional </w:t>
      </w:r>
      <w:r w:rsidR="003E1F77">
        <w:t>sections</w:t>
      </w:r>
      <w:r w:rsidRPr="00FE2566">
        <w:t xml:space="preserve"> as necessary]</w:t>
      </w:r>
    </w:p>
    <w:p w14:paraId="6C11206C" w14:textId="77777777" w:rsidR="00D13322" w:rsidRDefault="00D13322" w:rsidP="000D4DEF">
      <w:pPr>
        <w:pStyle w:val="Heading2"/>
      </w:pPr>
      <w:bookmarkStart w:id="107" w:name="_Toc184132323"/>
      <w:bookmarkEnd w:id="106"/>
      <w:r>
        <w:t>Technical approval</w:t>
      </w:r>
      <w:bookmarkEnd w:id="104"/>
      <w:bookmarkEnd w:id="105"/>
      <w:bookmarkEnd w:id="107"/>
    </w:p>
    <w:p w14:paraId="6815CB8A" w14:textId="77777777" w:rsidR="00D13322" w:rsidRPr="001C4AE5" w:rsidRDefault="00D13322" w:rsidP="00D13322">
      <w:pPr>
        <w:pStyle w:val="Heading3"/>
        <w:rPr>
          <w:b/>
          <w:bCs/>
        </w:rPr>
      </w:pPr>
      <w:r>
        <w:t>Technical lead/SRO</w:t>
      </w:r>
    </w:p>
    <w:p w14:paraId="272E5429" w14:textId="77777777" w:rsidR="00D13322" w:rsidRPr="001C4AE5" w:rsidRDefault="00D13322" w:rsidP="00D13322">
      <w:pPr>
        <w:tabs>
          <w:tab w:val="left" w:pos="2835"/>
        </w:tabs>
        <w:rPr>
          <w:b/>
          <w:bCs/>
        </w:rPr>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31394A27" w14:textId="77777777" w:rsidTr="00C84C35">
        <w:trPr>
          <w:cantSplit/>
        </w:trPr>
        <w:tc>
          <w:tcPr>
            <w:tcW w:w="1418" w:type="dxa"/>
            <w:tcBorders>
              <w:right w:val="single" w:sz="4" w:space="0" w:color="000000"/>
            </w:tcBorders>
            <w:shd w:val="clear" w:color="auto" w:fill="auto"/>
          </w:tcPr>
          <w:p w14:paraId="375F795E" w14:textId="77777777" w:rsidR="00D13322" w:rsidRPr="002531E9" w:rsidRDefault="00D13322" w:rsidP="00C84C35">
            <w:pPr>
              <w:ind w:left="57"/>
              <w:rPr>
                <w:b/>
                <w:bCs/>
              </w:rPr>
            </w:pPr>
            <w:r>
              <w:rPr>
                <w:b/>
                <w:bCs/>
              </w:rPr>
              <w:t>Name</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64BFE822" w14:textId="77777777" w:rsidR="00D13322" w:rsidRDefault="00D13322" w:rsidP="00C84C35">
            <w:pPr>
              <w:ind w:left="57"/>
            </w:pPr>
          </w:p>
        </w:tc>
      </w:tr>
    </w:tbl>
    <w:p w14:paraId="7DDE7FEC" w14:textId="77777777" w:rsidR="00D13322" w:rsidRPr="008A3D54" w:rsidRDefault="00D13322" w:rsidP="00D13322">
      <w:pPr>
        <w:tabs>
          <w:tab w:val="left" w:pos="2834"/>
        </w:tabs>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50EF790A" w14:textId="77777777" w:rsidTr="00C84C35">
        <w:trPr>
          <w:cantSplit/>
        </w:trPr>
        <w:tc>
          <w:tcPr>
            <w:tcW w:w="1418" w:type="dxa"/>
            <w:tcBorders>
              <w:right w:val="single" w:sz="4" w:space="0" w:color="000000"/>
            </w:tcBorders>
            <w:shd w:val="clear" w:color="auto" w:fill="auto"/>
          </w:tcPr>
          <w:p w14:paraId="5BDE850E" w14:textId="77777777" w:rsidR="00D13322" w:rsidRPr="002531E9" w:rsidRDefault="00D13322" w:rsidP="00C84C35">
            <w:pPr>
              <w:ind w:left="57"/>
              <w:rPr>
                <w:b/>
                <w:bCs/>
              </w:rPr>
            </w:pPr>
            <w:r>
              <w:rPr>
                <w:b/>
                <w:bCs/>
              </w:rPr>
              <w:t>Position</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02A361E6" w14:textId="77777777" w:rsidR="00D13322" w:rsidRDefault="00D13322" w:rsidP="00C84C35">
            <w:pPr>
              <w:ind w:left="57"/>
            </w:pPr>
          </w:p>
        </w:tc>
      </w:tr>
    </w:tbl>
    <w:p w14:paraId="0E034F3A" w14:textId="77777777" w:rsidR="00D13322" w:rsidRPr="008A3D54" w:rsidRDefault="00D13322" w:rsidP="00D13322">
      <w:pPr>
        <w:tabs>
          <w:tab w:val="left" w:pos="2834"/>
        </w:tabs>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6AB36A6C" w14:textId="77777777" w:rsidTr="00C84C35">
        <w:trPr>
          <w:cantSplit/>
        </w:trPr>
        <w:tc>
          <w:tcPr>
            <w:tcW w:w="1418" w:type="dxa"/>
            <w:tcBorders>
              <w:right w:val="single" w:sz="4" w:space="0" w:color="000000"/>
            </w:tcBorders>
            <w:shd w:val="clear" w:color="auto" w:fill="auto"/>
          </w:tcPr>
          <w:p w14:paraId="30031F57" w14:textId="77777777" w:rsidR="00D13322" w:rsidRPr="002531E9" w:rsidRDefault="00D13322" w:rsidP="00C84C35">
            <w:pPr>
              <w:ind w:left="57"/>
              <w:rPr>
                <w:b/>
                <w:bCs/>
              </w:rPr>
            </w:pPr>
            <w:r>
              <w:rPr>
                <w:b/>
                <w:bCs/>
              </w:rPr>
              <w:t>Signed</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02D61A16" w14:textId="77777777" w:rsidR="00D13322" w:rsidRDefault="00D13322" w:rsidP="00C84C35">
            <w:pPr>
              <w:ind w:left="57"/>
            </w:pPr>
          </w:p>
        </w:tc>
      </w:tr>
    </w:tbl>
    <w:p w14:paraId="0006A66E" w14:textId="77777777" w:rsidR="00D13322" w:rsidRDefault="00D13322" w:rsidP="00D13322">
      <w:pPr>
        <w:tabs>
          <w:tab w:val="left" w:pos="2834"/>
        </w:tabs>
      </w:pPr>
    </w:p>
    <w:tbl>
      <w:tblPr>
        <w:tblW w:w="2722" w:type="pct"/>
        <w:tblLayout w:type="fixed"/>
        <w:tblCellMar>
          <w:top w:w="57" w:type="dxa"/>
          <w:left w:w="0" w:type="dxa"/>
          <w:bottom w:w="57" w:type="dxa"/>
        </w:tblCellMar>
        <w:tblLook w:val="0400" w:firstRow="0" w:lastRow="0" w:firstColumn="0" w:lastColumn="0" w:noHBand="0" w:noVBand="1"/>
      </w:tblPr>
      <w:tblGrid>
        <w:gridCol w:w="1418"/>
        <w:gridCol w:w="3826"/>
      </w:tblGrid>
      <w:tr w:rsidR="00D13322" w14:paraId="69DD2F11" w14:textId="77777777" w:rsidTr="00C84C35">
        <w:trPr>
          <w:cantSplit/>
        </w:trPr>
        <w:tc>
          <w:tcPr>
            <w:tcW w:w="1418" w:type="dxa"/>
            <w:tcBorders>
              <w:right w:val="single" w:sz="4" w:space="0" w:color="000000"/>
            </w:tcBorders>
            <w:shd w:val="clear" w:color="auto" w:fill="auto"/>
          </w:tcPr>
          <w:p w14:paraId="1A2B7160" w14:textId="77777777" w:rsidR="00D13322" w:rsidRPr="002531E9" w:rsidRDefault="00D13322" w:rsidP="00C84C35">
            <w:pPr>
              <w:ind w:left="57"/>
              <w:rPr>
                <w:b/>
                <w:bCs/>
              </w:rPr>
            </w:pPr>
            <w:r>
              <w:rPr>
                <w:b/>
                <w:bCs/>
              </w:rPr>
              <w:t>Date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FA9382F" w14:textId="77777777" w:rsidR="00D13322" w:rsidRDefault="00D13322" w:rsidP="00C84C35">
            <w:pPr>
              <w:ind w:left="57"/>
            </w:pPr>
          </w:p>
        </w:tc>
      </w:tr>
    </w:tbl>
    <w:p w14:paraId="65639E92" w14:textId="77777777" w:rsidR="00D13322" w:rsidRDefault="00D13322" w:rsidP="000D4DEF">
      <w:pPr>
        <w:pStyle w:val="Heading2"/>
      </w:pPr>
      <w:bookmarkStart w:id="108" w:name="_Toc166672888"/>
      <w:bookmarkStart w:id="109" w:name="_Toc167865345"/>
      <w:bookmarkStart w:id="110" w:name="_Toc184132324"/>
      <w:r>
        <w:t>Commercial approval</w:t>
      </w:r>
      <w:bookmarkEnd w:id="108"/>
      <w:bookmarkEnd w:id="109"/>
      <w:bookmarkEnd w:id="110"/>
    </w:p>
    <w:p w14:paraId="39C73748" w14:textId="77777777" w:rsidR="00D13322" w:rsidRPr="001C4AE5" w:rsidRDefault="00D13322" w:rsidP="00D13322">
      <w:pPr>
        <w:pStyle w:val="Heading3"/>
        <w:rPr>
          <w:b/>
          <w:bCs/>
        </w:rPr>
      </w:pPr>
      <w:r>
        <w:t>Commercial lead</w:t>
      </w:r>
    </w:p>
    <w:p w14:paraId="2AA0A2BE" w14:textId="77777777" w:rsidR="00D13322" w:rsidRPr="001C4AE5" w:rsidRDefault="00D13322" w:rsidP="00D13322">
      <w:pPr>
        <w:tabs>
          <w:tab w:val="left" w:pos="2835"/>
        </w:tabs>
        <w:rPr>
          <w:b/>
          <w:bCs/>
        </w:rPr>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4C9C38CB" w14:textId="77777777" w:rsidTr="00C84C35">
        <w:trPr>
          <w:cantSplit/>
        </w:trPr>
        <w:tc>
          <w:tcPr>
            <w:tcW w:w="1418" w:type="dxa"/>
            <w:tcBorders>
              <w:right w:val="single" w:sz="4" w:space="0" w:color="000000"/>
            </w:tcBorders>
            <w:shd w:val="clear" w:color="auto" w:fill="auto"/>
          </w:tcPr>
          <w:p w14:paraId="6F9027D7" w14:textId="77777777" w:rsidR="00D13322" w:rsidRPr="002531E9" w:rsidRDefault="00D13322" w:rsidP="00C84C35">
            <w:pPr>
              <w:ind w:left="57"/>
              <w:rPr>
                <w:b/>
                <w:bCs/>
              </w:rPr>
            </w:pPr>
            <w:r>
              <w:rPr>
                <w:b/>
                <w:bCs/>
              </w:rPr>
              <w:t>Name</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085554A0" w14:textId="77777777" w:rsidR="00D13322" w:rsidRDefault="00D13322" w:rsidP="00C84C35">
            <w:pPr>
              <w:ind w:left="57"/>
            </w:pPr>
          </w:p>
        </w:tc>
      </w:tr>
    </w:tbl>
    <w:p w14:paraId="203BA634" w14:textId="77777777" w:rsidR="00D13322" w:rsidRPr="008A3D54" w:rsidRDefault="00D13322" w:rsidP="00D13322">
      <w:pPr>
        <w:tabs>
          <w:tab w:val="left" w:pos="2834"/>
        </w:tabs>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705E86D8" w14:textId="77777777" w:rsidTr="00C84C35">
        <w:trPr>
          <w:cantSplit/>
        </w:trPr>
        <w:tc>
          <w:tcPr>
            <w:tcW w:w="1418" w:type="dxa"/>
            <w:tcBorders>
              <w:right w:val="single" w:sz="4" w:space="0" w:color="000000"/>
            </w:tcBorders>
            <w:shd w:val="clear" w:color="auto" w:fill="auto"/>
          </w:tcPr>
          <w:p w14:paraId="2B63E64B" w14:textId="77777777" w:rsidR="00D13322" w:rsidRPr="002531E9" w:rsidRDefault="00D13322" w:rsidP="00C84C35">
            <w:pPr>
              <w:ind w:left="57"/>
              <w:rPr>
                <w:b/>
                <w:bCs/>
              </w:rPr>
            </w:pPr>
            <w:r>
              <w:rPr>
                <w:b/>
                <w:bCs/>
              </w:rPr>
              <w:t>Position</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32869713" w14:textId="77777777" w:rsidR="00D13322" w:rsidRDefault="00D13322" w:rsidP="00C84C35">
            <w:pPr>
              <w:ind w:left="57"/>
            </w:pPr>
          </w:p>
        </w:tc>
      </w:tr>
    </w:tbl>
    <w:p w14:paraId="75680F97" w14:textId="77777777" w:rsidR="00D13322" w:rsidRPr="008A3D54" w:rsidRDefault="00D13322" w:rsidP="00D13322">
      <w:pPr>
        <w:tabs>
          <w:tab w:val="left" w:pos="2834"/>
        </w:tabs>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4A0FC685" w14:textId="77777777" w:rsidTr="00C84C35">
        <w:trPr>
          <w:cantSplit/>
        </w:trPr>
        <w:tc>
          <w:tcPr>
            <w:tcW w:w="1418" w:type="dxa"/>
            <w:tcBorders>
              <w:right w:val="single" w:sz="4" w:space="0" w:color="000000"/>
            </w:tcBorders>
            <w:shd w:val="clear" w:color="auto" w:fill="auto"/>
          </w:tcPr>
          <w:p w14:paraId="342B0F43" w14:textId="77777777" w:rsidR="00D13322" w:rsidRPr="002531E9" w:rsidRDefault="00D13322" w:rsidP="00C84C35">
            <w:pPr>
              <w:ind w:left="57"/>
              <w:rPr>
                <w:b/>
                <w:bCs/>
              </w:rPr>
            </w:pPr>
            <w:r>
              <w:rPr>
                <w:b/>
                <w:bCs/>
              </w:rPr>
              <w:t>Signed</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72F55D78" w14:textId="77777777" w:rsidR="00D13322" w:rsidRDefault="00D13322" w:rsidP="00C84C35">
            <w:pPr>
              <w:ind w:left="57"/>
            </w:pPr>
          </w:p>
        </w:tc>
      </w:tr>
    </w:tbl>
    <w:p w14:paraId="5A3FB4F5" w14:textId="77777777" w:rsidR="00D13322" w:rsidRDefault="00D13322" w:rsidP="00D13322">
      <w:pPr>
        <w:tabs>
          <w:tab w:val="left" w:pos="2834"/>
        </w:tabs>
      </w:pPr>
    </w:p>
    <w:tbl>
      <w:tblPr>
        <w:tblW w:w="2722" w:type="pct"/>
        <w:tblLayout w:type="fixed"/>
        <w:tblCellMar>
          <w:top w:w="57" w:type="dxa"/>
          <w:left w:w="0" w:type="dxa"/>
          <w:bottom w:w="57" w:type="dxa"/>
        </w:tblCellMar>
        <w:tblLook w:val="0400" w:firstRow="0" w:lastRow="0" w:firstColumn="0" w:lastColumn="0" w:noHBand="0" w:noVBand="1"/>
      </w:tblPr>
      <w:tblGrid>
        <w:gridCol w:w="1418"/>
        <w:gridCol w:w="3826"/>
      </w:tblGrid>
      <w:tr w:rsidR="00D13322" w14:paraId="2DEE0723" w14:textId="77777777" w:rsidTr="00C84C35">
        <w:trPr>
          <w:cantSplit/>
        </w:trPr>
        <w:tc>
          <w:tcPr>
            <w:tcW w:w="1418" w:type="dxa"/>
            <w:tcBorders>
              <w:right w:val="single" w:sz="4" w:space="0" w:color="000000"/>
            </w:tcBorders>
            <w:shd w:val="clear" w:color="auto" w:fill="auto"/>
          </w:tcPr>
          <w:p w14:paraId="590DF045" w14:textId="77777777" w:rsidR="00D13322" w:rsidRPr="002531E9" w:rsidRDefault="00D13322" w:rsidP="00C84C35">
            <w:pPr>
              <w:ind w:left="57"/>
              <w:rPr>
                <w:b/>
                <w:bCs/>
              </w:rPr>
            </w:pPr>
            <w:r>
              <w:rPr>
                <w:b/>
                <w:bCs/>
              </w:rPr>
              <w:t>Date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6C77C09" w14:textId="77777777" w:rsidR="00D13322" w:rsidRDefault="00D13322" w:rsidP="00C84C35">
            <w:pPr>
              <w:ind w:left="57"/>
            </w:pPr>
          </w:p>
        </w:tc>
      </w:tr>
    </w:tbl>
    <w:p w14:paraId="1F94A774" w14:textId="77777777" w:rsidR="00D13322" w:rsidRDefault="00D13322" w:rsidP="00D13322"/>
    <w:p w14:paraId="24E8C989" w14:textId="77777777" w:rsidR="00D13322" w:rsidRPr="001C4AE5" w:rsidRDefault="00D13322" w:rsidP="00D13322">
      <w:pPr>
        <w:pStyle w:val="Heading3"/>
        <w:rPr>
          <w:b/>
          <w:bCs/>
        </w:rPr>
      </w:pPr>
      <w:r>
        <w:t>[Enter title here e.g. Head of Commercial]</w:t>
      </w:r>
    </w:p>
    <w:p w14:paraId="11884FAF" w14:textId="77777777" w:rsidR="00D13322" w:rsidRPr="001C4AE5" w:rsidRDefault="00D13322" w:rsidP="00D13322">
      <w:pPr>
        <w:tabs>
          <w:tab w:val="left" w:pos="2835"/>
        </w:tabs>
        <w:rPr>
          <w:b/>
          <w:bCs/>
        </w:rPr>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2F5D3E9A" w14:textId="77777777" w:rsidTr="00C84C35">
        <w:trPr>
          <w:cantSplit/>
        </w:trPr>
        <w:tc>
          <w:tcPr>
            <w:tcW w:w="1418" w:type="dxa"/>
            <w:tcBorders>
              <w:right w:val="single" w:sz="4" w:space="0" w:color="000000"/>
            </w:tcBorders>
            <w:shd w:val="clear" w:color="auto" w:fill="auto"/>
          </w:tcPr>
          <w:p w14:paraId="3565A7EB" w14:textId="77777777" w:rsidR="00D13322" w:rsidRPr="002531E9" w:rsidRDefault="00D13322" w:rsidP="00C84C35">
            <w:pPr>
              <w:ind w:left="57"/>
              <w:rPr>
                <w:b/>
                <w:bCs/>
              </w:rPr>
            </w:pPr>
            <w:r>
              <w:rPr>
                <w:b/>
                <w:bCs/>
              </w:rPr>
              <w:t>Name</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17E7B6D1" w14:textId="77777777" w:rsidR="00D13322" w:rsidRDefault="00D13322" w:rsidP="00C84C35">
            <w:pPr>
              <w:ind w:left="57"/>
            </w:pPr>
          </w:p>
        </w:tc>
      </w:tr>
    </w:tbl>
    <w:p w14:paraId="27376925" w14:textId="77777777" w:rsidR="00D13322" w:rsidRPr="008A3D54" w:rsidRDefault="00D13322" w:rsidP="00D13322">
      <w:pPr>
        <w:tabs>
          <w:tab w:val="left" w:pos="2834"/>
        </w:tabs>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730E09BB" w14:textId="77777777" w:rsidTr="00C84C35">
        <w:trPr>
          <w:cantSplit/>
        </w:trPr>
        <w:tc>
          <w:tcPr>
            <w:tcW w:w="1418" w:type="dxa"/>
            <w:tcBorders>
              <w:right w:val="single" w:sz="4" w:space="0" w:color="000000"/>
            </w:tcBorders>
            <w:shd w:val="clear" w:color="auto" w:fill="auto"/>
          </w:tcPr>
          <w:p w14:paraId="13C98A0F" w14:textId="77777777" w:rsidR="00D13322" w:rsidRPr="002531E9" w:rsidRDefault="00D13322" w:rsidP="00C84C35">
            <w:pPr>
              <w:ind w:left="57"/>
              <w:rPr>
                <w:b/>
                <w:bCs/>
              </w:rPr>
            </w:pPr>
            <w:r>
              <w:rPr>
                <w:b/>
                <w:bCs/>
              </w:rPr>
              <w:t>Position</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35C21E38" w14:textId="77777777" w:rsidR="00D13322" w:rsidRDefault="00D13322" w:rsidP="00C84C35">
            <w:pPr>
              <w:ind w:left="57"/>
            </w:pPr>
          </w:p>
        </w:tc>
      </w:tr>
    </w:tbl>
    <w:p w14:paraId="7C983E65" w14:textId="77777777" w:rsidR="00D13322" w:rsidRPr="008A3D54" w:rsidRDefault="00D13322" w:rsidP="00D13322">
      <w:pPr>
        <w:tabs>
          <w:tab w:val="left" w:pos="2834"/>
        </w:tabs>
      </w:pPr>
    </w:p>
    <w:tbl>
      <w:tblPr>
        <w:tblW w:w="5000" w:type="pct"/>
        <w:tblLayout w:type="fixed"/>
        <w:tblCellMar>
          <w:top w:w="57" w:type="dxa"/>
          <w:left w:w="0" w:type="dxa"/>
          <w:bottom w:w="57" w:type="dxa"/>
        </w:tblCellMar>
        <w:tblLook w:val="0400" w:firstRow="0" w:lastRow="0" w:firstColumn="0" w:lastColumn="0" w:noHBand="0" w:noVBand="1"/>
      </w:tblPr>
      <w:tblGrid>
        <w:gridCol w:w="1418"/>
        <w:gridCol w:w="8215"/>
      </w:tblGrid>
      <w:tr w:rsidR="00D13322" w14:paraId="0F4F12A7" w14:textId="77777777" w:rsidTr="00C84C35">
        <w:trPr>
          <w:cantSplit/>
        </w:trPr>
        <w:tc>
          <w:tcPr>
            <w:tcW w:w="1418" w:type="dxa"/>
            <w:tcBorders>
              <w:right w:val="single" w:sz="4" w:space="0" w:color="000000"/>
            </w:tcBorders>
            <w:shd w:val="clear" w:color="auto" w:fill="auto"/>
          </w:tcPr>
          <w:p w14:paraId="779EA572" w14:textId="77777777" w:rsidR="00D13322" w:rsidRPr="002531E9" w:rsidRDefault="00D13322" w:rsidP="00C84C35">
            <w:pPr>
              <w:ind w:left="57"/>
              <w:rPr>
                <w:b/>
                <w:bCs/>
              </w:rPr>
            </w:pPr>
            <w:r>
              <w:rPr>
                <w:b/>
                <w:bCs/>
              </w:rPr>
              <w:t>Signed</w:t>
            </w:r>
          </w:p>
        </w:tc>
        <w:tc>
          <w:tcPr>
            <w:tcW w:w="8215" w:type="dxa"/>
            <w:tcBorders>
              <w:top w:val="single" w:sz="4" w:space="0" w:color="000000"/>
              <w:left w:val="single" w:sz="4" w:space="0" w:color="000000"/>
              <w:bottom w:val="single" w:sz="4" w:space="0" w:color="000000"/>
              <w:right w:val="single" w:sz="4" w:space="0" w:color="000000"/>
            </w:tcBorders>
            <w:shd w:val="clear" w:color="auto" w:fill="auto"/>
          </w:tcPr>
          <w:p w14:paraId="1C3DF0E4" w14:textId="77777777" w:rsidR="00D13322" w:rsidRDefault="00D13322" w:rsidP="00C84C35">
            <w:pPr>
              <w:ind w:left="57"/>
            </w:pPr>
          </w:p>
        </w:tc>
      </w:tr>
    </w:tbl>
    <w:p w14:paraId="678B5081" w14:textId="77777777" w:rsidR="00D13322" w:rsidRDefault="00D13322" w:rsidP="00D13322">
      <w:pPr>
        <w:tabs>
          <w:tab w:val="left" w:pos="2834"/>
        </w:tabs>
      </w:pPr>
    </w:p>
    <w:tbl>
      <w:tblPr>
        <w:tblW w:w="2722" w:type="pct"/>
        <w:tblLayout w:type="fixed"/>
        <w:tblCellMar>
          <w:top w:w="57" w:type="dxa"/>
          <w:left w:w="0" w:type="dxa"/>
          <w:bottom w:w="57" w:type="dxa"/>
        </w:tblCellMar>
        <w:tblLook w:val="0400" w:firstRow="0" w:lastRow="0" w:firstColumn="0" w:lastColumn="0" w:noHBand="0" w:noVBand="1"/>
      </w:tblPr>
      <w:tblGrid>
        <w:gridCol w:w="1418"/>
        <w:gridCol w:w="3826"/>
      </w:tblGrid>
      <w:tr w:rsidR="00D13322" w14:paraId="2FD129C8" w14:textId="77777777" w:rsidTr="00C84C35">
        <w:trPr>
          <w:cantSplit/>
        </w:trPr>
        <w:tc>
          <w:tcPr>
            <w:tcW w:w="1418" w:type="dxa"/>
            <w:tcBorders>
              <w:right w:val="single" w:sz="4" w:space="0" w:color="000000"/>
            </w:tcBorders>
            <w:shd w:val="clear" w:color="auto" w:fill="auto"/>
          </w:tcPr>
          <w:p w14:paraId="669C5BC6" w14:textId="77777777" w:rsidR="00D13322" w:rsidRPr="002531E9" w:rsidRDefault="00D13322" w:rsidP="00C84C35">
            <w:pPr>
              <w:ind w:left="57"/>
              <w:rPr>
                <w:b/>
                <w:bCs/>
              </w:rPr>
            </w:pPr>
            <w:r>
              <w:rPr>
                <w:b/>
                <w:bCs/>
              </w:rPr>
              <w:t>Date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7799EE3" w14:textId="77777777" w:rsidR="00D13322" w:rsidRDefault="00D13322" w:rsidP="00C84C35">
            <w:pPr>
              <w:ind w:left="57"/>
            </w:pPr>
          </w:p>
        </w:tc>
      </w:tr>
    </w:tbl>
    <w:p w14:paraId="063CA3CB" w14:textId="77777777" w:rsidR="00D13322" w:rsidRDefault="00D13322" w:rsidP="00D13322"/>
    <w:p w14:paraId="5F6456D2" w14:textId="77777777" w:rsidR="00A93FDC" w:rsidRDefault="00A93FDC" w:rsidP="000D4DEF">
      <w:pPr>
        <w:pStyle w:val="Heading1"/>
      </w:pPr>
      <w:bookmarkStart w:id="111" w:name="_Toc184132325"/>
      <w:r>
        <w:lastRenderedPageBreak/>
        <w:t xml:space="preserve">Guidance </w:t>
      </w:r>
      <w:r w:rsidR="006C3D5C">
        <w:t>Notes</w:t>
      </w:r>
      <w:bookmarkEnd w:id="111"/>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985"/>
        <w:gridCol w:w="142"/>
        <w:gridCol w:w="7369"/>
      </w:tblGrid>
      <w:tr w:rsidR="006C3D5C" w:rsidRPr="00845A54" w14:paraId="6DDCF455" w14:textId="77777777" w:rsidTr="0095781B">
        <w:trPr>
          <w:tblHeader/>
        </w:trPr>
        <w:tc>
          <w:tcPr>
            <w:tcW w:w="1985" w:type="dxa"/>
            <w:shd w:val="clear" w:color="auto" w:fill="BEDDFF"/>
          </w:tcPr>
          <w:p w14:paraId="27639959" w14:textId="77777777" w:rsidR="006C3D5C" w:rsidRPr="00845A54" w:rsidRDefault="006C3D5C" w:rsidP="00845A54">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sidRPr="00845A54">
              <w:rPr>
                <w:b/>
                <w:bCs/>
                <w:sz w:val="28"/>
                <w:szCs w:val="28"/>
              </w:rPr>
              <w:t>Section</w:t>
            </w:r>
          </w:p>
        </w:tc>
        <w:tc>
          <w:tcPr>
            <w:tcW w:w="7511" w:type="dxa"/>
            <w:gridSpan w:val="2"/>
            <w:shd w:val="clear" w:color="auto" w:fill="BEDDFF"/>
          </w:tcPr>
          <w:p w14:paraId="32FEA3C1" w14:textId="77777777" w:rsidR="006C3D5C" w:rsidRPr="00845A54" w:rsidRDefault="006C3D5C" w:rsidP="00845A54">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sidRPr="00845A54">
              <w:rPr>
                <w:b/>
                <w:bCs/>
                <w:sz w:val="28"/>
                <w:szCs w:val="28"/>
              </w:rPr>
              <w:t>Guidance</w:t>
            </w:r>
          </w:p>
        </w:tc>
      </w:tr>
      <w:tr w:rsidR="006C3D5C" w14:paraId="12F3A4EC" w14:textId="77777777" w:rsidTr="0095781B">
        <w:tc>
          <w:tcPr>
            <w:tcW w:w="1985" w:type="dxa"/>
            <w:shd w:val="clear" w:color="auto" w:fill="EFF7FF"/>
          </w:tcPr>
          <w:p w14:paraId="50965D2F" w14:textId="77777777" w:rsidR="006C3D5C" w:rsidRDefault="00190CC6" w:rsidP="000A55A1">
            <w:pPr>
              <w:pStyle w:val="BodyText1"/>
              <w:keepNext/>
              <w:spacing w:after="0"/>
              <w:rPr>
                <w:b/>
                <w:bCs/>
              </w:rPr>
            </w:pPr>
            <w:r>
              <w:rPr>
                <w:b/>
                <w:bCs/>
              </w:rPr>
              <w:t>1. Introduction</w:t>
            </w:r>
          </w:p>
        </w:tc>
        <w:tc>
          <w:tcPr>
            <w:tcW w:w="7511" w:type="dxa"/>
            <w:gridSpan w:val="2"/>
            <w:shd w:val="clear" w:color="auto" w:fill="EFF7FF"/>
          </w:tcPr>
          <w:p w14:paraId="3381BB1A" w14:textId="77777777" w:rsidR="006C3D5C" w:rsidRDefault="006C3D5C" w:rsidP="00845A54">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p>
        </w:tc>
      </w:tr>
      <w:tr w:rsidR="00190CC6" w14:paraId="1681AA4B" w14:textId="77777777" w:rsidTr="0095781B">
        <w:tc>
          <w:tcPr>
            <w:tcW w:w="1985" w:type="dxa"/>
          </w:tcPr>
          <w:p w14:paraId="280AA85C" w14:textId="77777777" w:rsidR="00190CC6" w:rsidRDefault="00490CC4" w:rsidP="00190CC6">
            <w:pPr>
              <w:pStyle w:val="BodyText1"/>
              <w:pBdr>
                <w:top w:val="none" w:sz="0" w:space="0" w:color="auto"/>
                <w:left w:val="none" w:sz="0" w:space="0" w:color="auto"/>
                <w:bottom w:val="none" w:sz="0" w:space="0" w:color="auto"/>
                <w:right w:val="none" w:sz="0" w:space="0" w:color="auto"/>
                <w:between w:val="none" w:sz="0" w:space="0" w:color="auto"/>
              </w:pBdr>
              <w:spacing w:after="120"/>
              <w:rPr>
                <w:b/>
                <w:bCs/>
              </w:rPr>
            </w:pPr>
            <w:r>
              <w:rPr>
                <w:b/>
                <w:bCs/>
              </w:rPr>
              <w:t>Instructions</w:t>
            </w:r>
          </w:p>
        </w:tc>
        <w:tc>
          <w:tcPr>
            <w:tcW w:w="7511" w:type="dxa"/>
            <w:gridSpan w:val="2"/>
          </w:tcPr>
          <w:p w14:paraId="3BE994DC" w14:textId="77777777" w:rsidR="00490CC4" w:rsidRDefault="00490CC4" w:rsidP="00490CC4">
            <w:pPr>
              <w:pStyle w:val="BodyText1"/>
              <w:spacing w:after="120"/>
            </w:pPr>
            <w:r>
              <w:t xml:space="preserve">The sourcing strategy should be completed and approved in accordance with your contracting authority’s relevant delegated purchasing levels of authority. </w:t>
            </w:r>
          </w:p>
          <w:p w14:paraId="0B0081AF" w14:textId="77777777" w:rsidR="006C205A" w:rsidRDefault="006C205A" w:rsidP="006C205A">
            <w:pPr>
              <w:pStyle w:val="BodyText1"/>
              <w:spacing w:after="120"/>
            </w:pPr>
            <w:r>
              <w:t xml:space="preserve">Accurate and timely record keeping is central to all procurement processes. You should complete key project information and store supporting documentation in accordance </w:t>
            </w:r>
            <w:r w:rsidR="00924E67">
              <w:t xml:space="preserve">with </w:t>
            </w:r>
            <w:r>
              <w:t>organisational information retention policies and legal requirements. Records and data relating to a specific procurement should be readily available.</w:t>
            </w:r>
          </w:p>
          <w:p w14:paraId="2D7BCE2C" w14:textId="77777777" w:rsidR="00490CC4" w:rsidRDefault="00490CC4" w:rsidP="00490CC4">
            <w:pPr>
              <w:pStyle w:val="BodyText1"/>
              <w:spacing w:after="120"/>
            </w:pPr>
            <w:r>
              <w:t xml:space="preserve">Information should be inserted in the sections marked [ ]. </w:t>
            </w:r>
            <w:r w:rsidR="008C2F1D">
              <w:t xml:space="preserve">Sections should be completed </w:t>
            </w:r>
            <w:r>
              <w:t>in the format requested</w:t>
            </w:r>
            <w:r w:rsidR="008C2F1D">
              <w:t xml:space="preserve"> to avoid formatting errors</w:t>
            </w:r>
            <w:r>
              <w:t xml:space="preserve">. If the question is not relevant or proportionate to the procurement, state ‘N/A’. </w:t>
            </w:r>
          </w:p>
          <w:p w14:paraId="01A13F49" w14:textId="77777777" w:rsidR="008C2F1D" w:rsidRDefault="00490CC4" w:rsidP="008C2F1D">
            <w:pPr>
              <w:pStyle w:val="BodyText1"/>
              <w:spacing w:after="120"/>
            </w:pPr>
            <w:r>
              <w:t>Make amendments as required, to ensure the strategy template is adapted to departmental needs. Care should be taken not to adopt a tick box approach</w:t>
            </w:r>
            <w:r w:rsidR="008C2F1D">
              <w:t xml:space="preserve">. </w:t>
            </w:r>
          </w:p>
          <w:p w14:paraId="22058A12" w14:textId="77777777" w:rsidR="00490CC4" w:rsidRDefault="008C2F1D" w:rsidP="00490CC4">
            <w:pPr>
              <w:pStyle w:val="BodyText1"/>
              <w:spacing w:after="120"/>
            </w:pPr>
            <w:r>
              <w:t xml:space="preserve">The sourcing strategy may be subject to audit or scrutiny in the event of legal challenge. You should provide rationale and context to support the decision-making process. </w:t>
            </w:r>
          </w:p>
          <w:p w14:paraId="498E9102" w14:textId="77777777" w:rsidR="00490CC4" w:rsidRDefault="00490CC4" w:rsidP="00490CC4">
            <w:pPr>
              <w:pStyle w:val="BodyText1"/>
              <w:spacing w:after="120"/>
            </w:pPr>
            <w:r>
              <w:t xml:space="preserve">In the final version of the </w:t>
            </w:r>
            <w:r w:rsidR="008C2F1D">
              <w:t>strategy</w:t>
            </w:r>
            <w:r>
              <w:t>, you should remove guidance text marked between a single Asterix* and double Asterix**. You may add additional sections or annexes where relevant and proportionate to the procurement.</w:t>
            </w:r>
          </w:p>
          <w:p w14:paraId="7D5DCF1B" w14:textId="77777777" w:rsidR="00490CC4" w:rsidRDefault="00490CC4" w:rsidP="00490CC4">
            <w:pPr>
              <w:pStyle w:val="BodyText1"/>
              <w:spacing w:after="120"/>
            </w:pPr>
            <w:r>
              <w:t xml:space="preserve">You should be mindful when including detailed information about the procurement that it may be personally sensitive or commercially confidential, that may not be appropriate to disclose. </w:t>
            </w:r>
          </w:p>
          <w:p w14:paraId="12DF2B02" w14:textId="46E560F4" w:rsidR="006C205A" w:rsidRPr="006C3D5C" w:rsidRDefault="00490CC4" w:rsidP="00490CC4">
            <w:pPr>
              <w:pStyle w:val="BodyText1"/>
              <w:spacing w:after="120"/>
            </w:pPr>
            <w:r>
              <w:t xml:space="preserve">In the event that you are asked to share it, you should consider undertaking a redaction before doing so. </w:t>
            </w:r>
            <w:bookmarkStart w:id="112" w:name="_GoBack"/>
            <w:bookmarkEnd w:id="112"/>
          </w:p>
        </w:tc>
      </w:tr>
      <w:tr w:rsidR="00190CC6" w14:paraId="4FCE84B1" w14:textId="77777777" w:rsidTr="0095781B">
        <w:tc>
          <w:tcPr>
            <w:tcW w:w="1985" w:type="dxa"/>
          </w:tcPr>
          <w:p w14:paraId="076ECC6D" w14:textId="7CA4D93E" w:rsidR="00190CC6" w:rsidRPr="00845A54" w:rsidRDefault="00190CC6" w:rsidP="00190CC6">
            <w:pPr>
              <w:pStyle w:val="BodyText1"/>
              <w:spacing w:after="120"/>
              <w:rPr>
                <w:b/>
                <w:bCs/>
              </w:rPr>
            </w:pPr>
            <w:bookmarkStart w:id="113" w:name="_Toc167865294"/>
            <w:r w:rsidRPr="00501965">
              <w:rPr>
                <w:b/>
                <w:bCs/>
              </w:rPr>
              <w:t>Additional support</w:t>
            </w:r>
            <w:bookmarkEnd w:id="113"/>
            <w:r w:rsidRPr="00501965">
              <w:rPr>
                <w:b/>
                <w:bCs/>
              </w:rPr>
              <w:t xml:space="preserve"> </w:t>
            </w:r>
          </w:p>
        </w:tc>
        <w:tc>
          <w:tcPr>
            <w:tcW w:w="7511" w:type="dxa"/>
            <w:gridSpan w:val="2"/>
          </w:tcPr>
          <w:p w14:paraId="40A52885" w14:textId="77777777" w:rsidR="0026642B" w:rsidRDefault="00190CC6" w:rsidP="0026642B">
            <w:pPr>
              <w:pStyle w:val="BodyText1"/>
              <w:spacing w:after="120"/>
            </w:pPr>
            <w:r w:rsidRPr="00501965">
              <w:t xml:space="preserve">There are many sources of supporting information and guidance available. You should refer to and apply these where it is relevant and proportionate to do so. </w:t>
            </w:r>
          </w:p>
          <w:p w14:paraId="1B1055A1" w14:textId="3A7401FB" w:rsidR="0026642B" w:rsidRPr="00F71586" w:rsidRDefault="00144F86" w:rsidP="006C205A">
            <w:pPr>
              <w:pBdr>
                <w:top w:val="nil"/>
                <w:left w:val="nil"/>
                <w:bottom w:val="nil"/>
                <w:right w:val="nil"/>
                <w:between w:val="nil"/>
              </w:pBdr>
              <w:spacing w:after="120"/>
              <w:rPr>
                <w:rFonts w:cstheme="minorHAnsi"/>
                <w:color w:val="0000FF"/>
              </w:rPr>
            </w:pPr>
            <w:hyperlink r:id="rId22" w:history="1">
              <w:r w:rsidR="00680709" w:rsidRPr="00F71586">
                <w:rPr>
                  <w:rStyle w:val="Hyperlink"/>
                  <w:rFonts w:cstheme="minorHAnsi"/>
                  <w:color w:val="0000FF"/>
                </w:rPr>
                <w:t>The Procurement Act 2023</w:t>
              </w:r>
            </w:hyperlink>
            <w:r w:rsidR="00680709" w:rsidRPr="00F71586">
              <w:rPr>
                <w:rFonts w:cstheme="minorHAnsi"/>
                <w:color w:val="0000FF"/>
              </w:rPr>
              <w:t xml:space="preserve"> </w:t>
            </w:r>
          </w:p>
          <w:p w14:paraId="5CB1B6C3" w14:textId="77777777" w:rsidR="00680709" w:rsidRPr="00F71586" w:rsidRDefault="00144F86" w:rsidP="006C205A">
            <w:pPr>
              <w:pBdr>
                <w:top w:val="nil"/>
                <w:left w:val="nil"/>
                <w:bottom w:val="nil"/>
                <w:right w:val="nil"/>
                <w:between w:val="nil"/>
              </w:pBdr>
              <w:spacing w:after="120"/>
              <w:rPr>
                <w:rFonts w:cstheme="minorHAnsi"/>
                <w:color w:val="0000FF"/>
              </w:rPr>
            </w:pPr>
            <w:hyperlink r:id="rId23" w:history="1">
              <w:r w:rsidR="00680709" w:rsidRPr="00F71586">
                <w:rPr>
                  <w:rStyle w:val="Hyperlink"/>
                  <w:rFonts w:cstheme="minorHAnsi"/>
                  <w:color w:val="0000FF"/>
                </w:rPr>
                <w:t>The Procurement Regulations 2024</w:t>
              </w:r>
            </w:hyperlink>
          </w:p>
          <w:p w14:paraId="28BD364D" w14:textId="33C0D7E5" w:rsidR="00680709" w:rsidRPr="00F71586" w:rsidRDefault="00144F86" w:rsidP="006C205A">
            <w:pPr>
              <w:pBdr>
                <w:top w:val="nil"/>
                <w:left w:val="nil"/>
                <w:bottom w:val="nil"/>
                <w:right w:val="nil"/>
                <w:between w:val="nil"/>
              </w:pBdr>
              <w:spacing w:after="120"/>
              <w:rPr>
                <w:rFonts w:cstheme="minorHAnsi"/>
                <w:color w:val="0000FF"/>
              </w:rPr>
            </w:pPr>
            <w:hyperlink r:id="rId24" w:anchor="plan" w:history="1">
              <w:r w:rsidR="00680709" w:rsidRPr="00F71586">
                <w:rPr>
                  <w:rStyle w:val="Hyperlink"/>
                  <w:rFonts w:cstheme="minorHAnsi"/>
                  <w:color w:val="0000FF"/>
                </w:rPr>
                <w:t xml:space="preserve">The Procurement Act </w:t>
              </w:r>
              <w:r w:rsidR="002109CF">
                <w:rPr>
                  <w:rStyle w:val="Hyperlink"/>
                  <w:rFonts w:cstheme="minorHAnsi"/>
                  <w:color w:val="0000FF"/>
                </w:rPr>
                <w:t>–</w:t>
              </w:r>
              <w:r w:rsidR="00680709" w:rsidRPr="00F71586">
                <w:rPr>
                  <w:rStyle w:val="Hyperlink"/>
                  <w:rFonts w:cstheme="minorHAnsi"/>
                  <w:color w:val="0000FF"/>
                </w:rPr>
                <w:t xml:space="preserve"> Guidance documents</w:t>
              </w:r>
            </w:hyperlink>
          </w:p>
          <w:p w14:paraId="7DD8EB2E" w14:textId="77777777" w:rsidR="0026642B" w:rsidRPr="00F71586" w:rsidRDefault="00144F86" w:rsidP="006C205A">
            <w:pPr>
              <w:pBdr>
                <w:top w:val="nil"/>
                <w:left w:val="nil"/>
                <w:bottom w:val="nil"/>
                <w:right w:val="nil"/>
                <w:between w:val="nil"/>
              </w:pBdr>
              <w:spacing w:after="120"/>
              <w:rPr>
                <w:rFonts w:eastAsia="Helvetica Neue" w:cstheme="minorHAnsi"/>
                <w:color w:val="0000FF"/>
                <w:u w:val="single"/>
              </w:rPr>
            </w:pPr>
            <w:hyperlink r:id="rId25">
              <w:r w:rsidR="00ED3E5B" w:rsidRPr="00F71586">
                <w:rPr>
                  <w:rFonts w:eastAsia="Helvetica Neue" w:cstheme="minorHAnsi"/>
                  <w:color w:val="0000FF"/>
                  <w:u w:val="single"/>
                </w:rPr>
                <w:t>Government Commercial Function: Standards</w:t>
              </w:r>
            </w:hyperlink>
          </w:p>
          <w:p w14:paraId="05C3414B" w14:textId="77777777" w:rsidR="00190CC6" w:rsidRPr="00F71586" w:rsidRDefault="00144F86" w:rsidP="006C205A">
            <w:pPr>
              <w:pBdr>
                <w:top w:val="nil"/>
                <w:left w:val="nil"/>
                <w:bottom w:val="nil"/>
                <w:right w:val="nil"/>
                <w:between w:val="nil"/>
              </w:pBdr>
              <w:spacing w:after="120"/>
              <w:rPr>
                <w:rFonts w:eastAsia="Helvetica Neue" w:cstheme="minorHAnsi"/>
              </w:rPr>
            </w:pPr>
            <w:hyperlink r:id="rId26">
              <w:r w:rsidR="00190CC6" w:rsidRPr="00F71586">
                <w:rPr>
                  <w:rFonts w:eastAsia="Helvetica Neue" w:cstheme="minorHAnsi"/>
                  <w:color w:val="0000FF"/>
                  <w:u w:val="single"/>
                </w:rPr>
                <w:t>The Consultancy Playbook</w:t>
              </w:r>
            </w:hyperlink>
            <w:r w:rsidR="00190CC6" w:rsidRPr="00F71586">
              <w:rPr>
                <w:rFonts w:eastAsia="Helvetica Neue" w:cstheme="minorHAnsi"/>
              </w:rPr>
              <w:t xml:space="preserve"> </w:t>
            </w:r>
          </w:p>
          <w:p w14:paraId="2EAC9E35" w14:textId="77777777" w:rsidR="00190CC6" w:rsidRPr="00F71586" w:rsidRDefault="00144F86" w:rsidP="006C205A">
            <w:pPr>
              <w:shd w:val="clear" w:color="auto" w:fill="FFFFFF"/>
              <w:spacing w:after="120"/>
              <w:rPr>
                <w:rFonts w:eastAsia="Helvetica Neue" w:cstheme="minorHAnsi"/>
              </w:rPr>
            </w:pPr>
            <w:hyperlink r:id="rId27">
              <w:r w:rsidR="00190CC6" w:rsidRPr="00F71586">
                <w:rPr>
                  <w:rFonts w:eastAsia="Helvetica Neue" w:cstheme="minorHAnsi"/>
                  <w:color w:val="0000FF"/>
                  <w:u w:val="single"/>
                </w:rPr>
                <w:t>The Digital, Data and Technology Playbook</w:t>
              </w:r>
            </w:hyperlink>
          </w:p>
          <w:p w14:paraId="2F3E276E" w14:textId="77777777" w:rsidR="00190CC6" w:rsidRPr="00F71586" w:rsidRDefault="00680709" w:rsidP="006C205A">
            <w:pPr>
              <w:pBdr>
                <w:top w:val="nil"/>
                <w:left w:val="nil"/>
                <w:bottom w:val="nil"/>
                <w:right w:val="nil"/>
                <w:between w:val="nil"/>
              </w:pBdr>
              <w:spacing w:after="120"/>
              <w:rPr>
                <w:rStyle w:val="Hyperlink"/>
                <w:rFonts w:eastAsia="Helvetica Neue" w:cstheme="minorHAnsi"/>
                <w:color w:val="0000FF"/>
              </w:rPr>
            </w:pPr>
            <w:r w:rsidRPr="00F71586">
              <w:rPr>
                <w:rFonts w:eastAsia="Helvetica Neue" w:cstheme="minorHAnsi"/>
                <w:color w:val="0000FF"/>
                <w:u w:val="single"/>
              </w:rPr>
              <w:fldChar w:fldCharType="begin"/>
            </w:r>
            <w:r w:rsidRPr="00F71586">
              <w:rPr>
                <w:rFonts w:eastAsia="Helvetica Neue" w:cstheme="minorHAnsi"/>
                <w:color w:val="0000FF"/>
                <w:u w:val="single"/>
              </w:rPr>
              <w:instrText xml:space="preserve"> HYPERLINK "https://www.gov.uk/government/publications/the-sourcing-and-consultancy-playbooks" </w:instrText>
            </w:r>
            <w:r w:rsidRPr="00F71586">
              <w:rPr>
                <w:rFonts w:eastAsia="Helvetica Neue" w:cstheme="minorHAnsi"/>
                <w:color w:val="0000FF"/>
                <w:u w:val="single"/>
              </w:rPr>
              <w:fldChar w:fldCharType="separate"/>
            </w:r>
            <w:r w:rsidR="00190CC6" w:rsidRPr="00F71586">
              <w:rPr>
                <w:rStyle w:val="Hyperlink"/>
                <w:rFonts w:eastAsia="Helvetica Neue" w:cstheme="minorHAnsi"/>
                <w:color w:val="0000FF"/>
              </w:rPr>
              <w:t>The Sourcing Playbook</w:t>
            </w:r>
          </w:p>
          <w:p w14:paraId="7E7B6812" w14:textId="77777777" w:rsidR="00E10CB4" w:rsidRPr="00F71586" w:rsidRDefault="00680709" w:rsidP="006C205A">
            <w:pPr>
              <w:spacing w:after="120"/>
              <w:rPr>
                <w:rFonts w:cstheme="minorHAnsi"/>
              </w:rPr>
            </w:pPr>
            <w:r w:rsidRPr="00F71586">
              <w:rPr>
                <w:rFonts w:eastAsia="Helvetica Neue" w:cstheme="minorHAnsi"/>
                <w:color w:val="0000FF"/>
                <w:u w:val="single"/>
              </w:rPr>
              <w:fldChar w:fldCharType="end"/>
            </w:r>
            <w:hyperlink r:id="rId28" w:history="1">
              <w:r w:rsidR="00E10CB4" w:rsidRPr="00F71586">
                <w:rPr>
                  <w:rStyle w:val="Hyperlink"/>
                  <w:rFonts w:cstheme="minorHAnsi"/>
                  <w:color w:val="0000FF"/>
                </w:rPr>
                <w:t>The Knowledge Hub</w:t>
              </w:r>
            </w:hyperlink>
            <w:r w:rsidR="00E10CB4" w:rsidRPr="00F71586">
              <w:rPr>
                <w:rFonts w:cstheme="minorHAnsi"/>
              </w:rPr>
              <w:t xml:space="preserve"> </w:t>
            </w:r>
          </w:p>
          <w:p w14:paraId="461286E9" w14:textId="77777777" w:rsidR="00190CC6" w:rsidRPr="006C3D5C" w:rsidRDefault="006C205A" w:rsidP="00190CC6">
            <w:pPr>
              <w:pStyle w:val="BodyText1"/>
              <w:spacing w:after="120"/>
            </w:pPr>
            <w:r>
              <w:t>Please note: this list is not exhaustive and you should seek support from your commercial department where necessary.</w:t>
            </w:r>
          </w:p>
        </w:tc>
      </w:tr>
      <w:tr w:rsidR="00845A54" w14:paraId="6CCC7FA9" w14:textId="77777777" w:rsidTr="0095781B">
        <w:tc>
          <w:tcPr>
            <w:tcW w:w="9496" w:type="dxa"/>
            <w:gridSpan w:val="3"/>
            <w:shd w:val="clear" w:color="auto" w:fill="EFF7FF"/>
          </w:tcPr>
          <w:p w14:paraId="40C5514B" w14:textId="77777777" w:rsidR="00845A54" w:rsidRDefault="00953414" w:rsidP="000A55A1">
            <w:pPr>
              <w:pStyle w:val="BodyText1"/>
              <w:keepNext/>
              <w:pBdr>
                <w:top w:val="none" w:sz="0" w:space="0" w:color="auto"/>
                <w:left w:val="none" w:sz="0" w:space="0" w:color="auto"/>
                <w:bottom w:val="none" w:sz="0" w:space="0" w:color="auto"/>
                <w:right w:val="none" w:sz="0" w:space="0" w:color="auto"/>
                <w:between w:val="none" w:sz="0" w:space="0" w:color="auto"/>
              </w:pBdr>
              <w:spacing w:after="0"/>
              <w:rPr>
                <w:b/>
                <w:bCs/>
              </w:rPr>
            </w:pPr>
            <w:r>
              <w:rPr>
                <w:b/>
                <w:bCs/>
              </w:rPr>
              <w:lastRenderedPageBreak/>
              <w:t>2. Executive summary</w:t>
            </w:r>
          </w:p>
        </w:tc>
      </w:tr>
      <w:tr w:rsidR="006D2B63" w14:paraId="76E40D05" w14:textId="77777777" w:rsidTr="0095781B">
        <w:tc>
          <w:tcPr>
            <w:tcW w:w="1985" w:type="dxa"/>
          </w:tcPr>
          <w:p w14:paraId="4168A5A6" w14:textId="77777777" w:rsidR="006D2B63" w:rsidRDefault="006D2B63" w:rsidP="00845A54">
            <w:pPr>
              <w:pStyle w:val="BodyText1"/>
              <w:pBdr>
                <w:top w:val="none" w:sz="0" w:space="0" w:color="auto"/>
                <w:left w:val="none" w:sz="0" w:space="0" w:color="auto"/>
                <w:bottom w:val="none" w:sz="0" w:space="0" w:color="auto"/>
                <w:right w:val="none" w:sz="0" w:space="0" w:color="auto"/>
                <w:between w:val="none" w:sz="0" w:space="0" w:color="auto"/>
              </w:pBdr>
              <w:spacing w:after="120"/>
              <w:rPr>
                <w:b/>
                <w:bCs/>
              </w:rPr>
            </w:pPr>
            <w:r>
              <w:rPr>
                <w:b/>
                <w:bCs/>
              </w:rPr>
              <w:t>2.</w:t>
            </w:r>
            <w:r w:rsidR="00D0434E">
              <w:rPr>
                <w:b/>
                <w:bCs/>
              </w:rPr>
              <w:t>2</w:t>
            </w:r>
            <w:r w:rsidR="00C723D9">
              <w:rPr>
                <w:b/>
                <w:bCs/>
              </w:rPr>
              <w:t xml:space="preserve"> </w:t>
            </w:r>
            <w:r w:rsidR="002F07CC">
              <w:rPr>
                <w:b/>
                <w:bCs/>
              </w:rPr>
              <w:t>Procurement</w:t>
            </w:r>
            <w:r w:rsidR="00C723D9">
              <w:rPr>
                <w:b/>
                <w:bCs/>
              </w:rPr>
              <w:t xml:space="preserve"> summary</w:t>
            </w:r>
          </w:p>
        </w:tc>
        <w:tc>
          <w:tcPr>
            <w:tcW w:w="7511" w:type="dxa"/>
            <w:gridSpan w:val="2"/>
          </w:tcPr>
          <w:p w14:paraId="66A7B3FC" w14:textId="307B9A50" w:rsidR="005F0A79" w:rsidRPr="00A46F17" w:rsidRDefault="005F0A79" w:rsidP="005F0A79">
            <w:pPr>
              <w:pStyle w:val="BodyText1"/>
              <w:spacing w:after="120"/>
              <w:rPr>
                <w:b/>
              </w:rPr>
            </w:pPr>
            <w:r w:rsidRPr="00A46F17">
              <w:t xml:space="preserve">The </w:t>
            </w:r>
            <w:r w:rsidR="002F07CC">
              <w:t>procurement</w:t>
            </w:r>
            <w:r w:rsidR="00C723D9">
              <w:t xml:space="preserve"> summary</w:t>
            </w:r>
            <w:r w:rsidRPr="00A46F17">
              <w:t xml:space="preserve"> should demonstrate that </w:t>
            </w:r>
            <w:r w:rsidR="00F71586">
              <w:t>the strategy h</w:t>
            </w:r>
            <w:r w:rsidRPr="00A46F17">
              <w:t xml:space="preserve">as examined a wide enough range of options that will meet the business </w:t>
            </w:r>
            <w:r w:rsidR="00C723D9">
              <w:t xml:space="preserve"> </w:t>
            </w:r>
            <w:r w:rsidRPr="00A46F17">
              <w:t xml:space="preserve">requirement. </w:t>
            </w:r>
          </w:p>
          <w:p w14:paraId="4AB0ACDA" w14:textId="77777777" w:rsidR="006D2B63" w:rsidRPr="00E831CC" w:rsidRDefault="005F0A79" w:rsidP="00E831CC">
            <w:pPr>
              <w:pStyle w:val="BodyText1"/>
              <w:spacing w:after="120"/>
              <w:rPr>
                <w:b/>
              </w:rPr>
            </w:pPr>
            <w:r w:rsidRPr="00A46F17">
              <w:t xml:space="preserve">It should demonstrate that there has been an evidence-based assessment in order to evaluate and select the most suitable commercial model. </w:t>
            </w:r>
          </w:p>
        </w:tc>
      </w:tr>
      <w:tr w:rsidR="00AB6CE7" w14:paraId="62563098" w14:textId="77777777" w:rsidTr="0095781B">
        <w:tc>
          <w:tcPr>
            <w:tcW w:w="9496" w:type="dxa"/>
            <w:gridSpan w:val="3"/>
            <w:shd w:val="clear" w:color="auto" w:fill="EFF7FF"/>
          </w:tcPr>
          <w:p w14:paraId="25D47340" w14:textId="77777777" w:rsidR="00AB6CE7" w:rsidRPr="00BD4AA3" w:rsidRDefault="00AB6CE7" w:rsidP="009509AA">
            <w:pPr>
              <w:pStyle w:val="BodyText1"/>
              <w:keepNext/>
              <w:pBdr>
                <w:top w:val="none" w:sz="0" w:space="0" w:color="auto"/>
                <w:left w:val="none" w:sz="0" w:space="0" w:color="auto"/>
                <w:bottom w:val="none" w:sz="0" w:space="0" w:color="auto"/>
                <w:right w:val="none" w:sz="0" w:space="0" w:color="auto"/>
                <w:between w:val="none" w:sz="0" w:space="0" w:color="auto"/>
              </w:pBdr>
              <w:spacing w:after="0"/>
              <w:rPr>
                <w:rFonts w:cstheme="minorHAnsi"/>
                <w:b/>
                <w:bCs/>
              </w:rPr>
            </w:pPr>
            <w:r w:rsidRPr="00BD4AA3">
              <w:rPr>
                <w:rFonts w:cstheme="minorHAnsi"/>
                <w:b/>
                <w:bCs/>
              </w:rPr>
              <w:t>3 Background, context and current status</w:t>
            </w:r>
          </w:p>
        </w:tc>
      </w:tr>
      <w:tr w:rsidR="00AB6CE7" w14:paraId="6EB253FB" w14:textId="77777777" w:rsidTr="0095781B">
        <w:tc>
          <w:tcPr>
            <w:tcW w:w="1985" w:type="dxa"/>
          </w:tcPr>
          <w:p w14:paraId="1F9328F6" w14:textId="77777777" w:rsidR="00AB6CE7" w:rsidRPr="00BD4AA3" w:rsidRDefault="00AB6CE7" w:rsidP="00845A54">
            <w:pPr>
              <w:pStyle w:val="BodyText1"/>
              <w:pBdr>
                <w:top w:val="none" w:sz="0" w:space="0" w:color="auto"/>
                <w:left w:val="none" w:sz="0" w:space="0" w:color="auto"/>
                <w:bottom w:val="none" w:sz="0" w:space="0" w:color="auto"/>
                <w:right w:val="none" w:sz="0" w:space="0" w:color="auto"/>
                <w:between w:val="none" w:sz="0" w:space="0" w:color="auto"/>
              </w:pBdr>
              <w:spacing w:after="120"/>
              <w:rPr>
                <w:rFonts w:cstheme="minorHAnsi"/>
                <w:b/>
                <w:bCs/>
              </w:rPr>
            </w:pPr>
            <w:r w:rsidRPr="00BD4AA3">
              <w:rPr>
                <w:rFonts w:cstheme="minorHAnsi"/>
                <w:b/>
                <w:bCs/>
              </w:rPr>
              <w:t>3.1 The business need</w:t>
            </w:r>
          </w:p>
        </w:tc>
        <w:tc>
          <w:tcPr>
            <w:tcW w:w="7511" w:type="dxa"/>
            <w:gridSpan w:val="2"/>
          </w:tcPr>
          <w:p w14:paraId="6B9734DD" w14:textId="77777777" w:rsidR="00AB6CE7" w:rsidRPr="00BD4AA3" w:rsidRDefault="00AB6CE7" w:rsidP="001C64AF">
            <w:pPr>
              <w:pBdr>
                <w:top w:val="nil"/>
                <w:left w:val="nil"/>
                <w:bottom w:val="nil"/>
                <w:right w:val="nil"/>
                <w:between w:val="nil"/>
              </w:pBdr>
              <w:spacing w:after="120"/>
              <w:rPr>
                <w:rFonts w:eastAsia="Helvetica Neue" w:cstheme="minorHAnsi"/>
                <w:color w:val="000000"/>
              </w:rPr>
            </w:pPr>
            <w:r w:rsidRPr="00BD4AA3">
              <w:rPr>
                <w:rFonts w:eastAsia="Helvetica Neue" w:cstheme="minorHAnsi"/>
                <w:color w:val="000000"/>
              </w:rPr>
              <w:t>This should include as a minimum:</w:t>
            </w:r>
          </w:p>
          <w:p w14:paraId="22D3F7C6" w14:textId="1DA1F8C7" w:rsidR="00AB6CE7" w:rsidRPr="00BD4AA3" w:rsidRDefault="00A0376A" w:rsidP="00AB6CE7">
            <w:pPr>
              <w:pStyle w:val="ListParagraph"/>
              <w:numPr>
                <w:ilvl w:val="0"/>
                <w:numId w:val="19"/>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t</w:t>
            </w:r>
            <w:r w:rsidR="00AB6CE7" w:rsidRPr="00BD4AA3">
              <w:rPr>
                <w:rFonts w:eastAsia="Helvetica Neue" w:cstheme="minorHAnsi"/>
                <w:color w:val="000000"/>
              </w:rPr>
              <w:t>he business need that is being addressed</w:t>
            </w:r>
          </w:p>
          <w:p w14:paraId="38D53994" w14:textId="2D6FB445" w:rsidR="00AB6CE7" w:rsidRPr="00BD4AA3" w:rsidRDefault="00A0376A" w:rsidP="00AB6CE7">
            <w:pPr>
              <w:pStyle w:val="ListParagraph"/>
              <w:numPr>
                <w:ilvl w:val="0"/>
                <w:numId w:val="19"/>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t</w:t>
            </w:r>
            <w:r w:rsidR="00AB6CE7" w:rsidRPr="00BD4AA3">
              <w:rPr>
                <w:rFonts w:eastAsia="Helvetica Neue" w:cstheme="minorHAnsi"/>
                <w:color w:val="000000"/>
              </w:rPr>
              <w:t>he name/position of the business owner</w:t>
            </w:r>
          </w:p>
          <w:p w14:paraId="670EA3A7" w14:textId="5140BD63" w:rsidR="00AB6CE7" w:rsidRPr="00BD4AA3" w:rsidRDefault="00A0376A" w:rsidP="00AB6CE7">
            <w:pPr>
              <w:pStyle w:val="ListParagraph"/>
              <w:numPr>
                <w:ilvl w:val="0"/>
                <w:numId w:val="19"/>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t</w:t>
            </w:r>
            <w:r w:rsidR="00AB6CE7" w:rsidRPr="00BD4AA3">
              <w:rPr>
                <w:rFonts w:eastAsia="Helvetica Neue" w:cstheme="minorHAnsi"/>
                <w:color w:val="000000"/>
              </w:rPr>
              <w:t>he priority of the business need</w:t>
            </w:r>
          </w:p>
          <w:p w14:paraId="37A9230C" w14:textId="017A5860" w:rsidR="00AB6CE7" w:rsidRPr="00BD4AA3" w:rsidRDefault="00A0376A" w:rsidP="001C64AF">
            <w:pPr>
              <w:pStyle w:val="ListParagraph"/>
              <w:numPr>
                <w:ilvl w:val="0"/>
                <w:numId w:val="19"/>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d</w:t>
            </w:r>
            <w:r w:rsidR="00AB6CE7" w:rsidRPr="00BD4AA3">
              <w:rPr>
                <w:rFonts w:eastAsia="Helvetica Neue" w:cstheme="minorHAnsi"/>
                <w:color w:val="000000"/>
              </w:rPr>
              <w:t xml:space="preserve">etails of </w:t>
            </w:r>
            <w:r>
              <w:rPr>
                <w:rFonts w:eastAsia="Helvetica Neue" w:cstheme="minorHAnsi"/>
                <w:color w:val="000000"/>
              </w:rPr>
              <w:t xml:space="preserve">a </w:t>
            </w:r>
            <w:r w:rsidR="00F71586">
              <w:rPr>
                <w:rFonts w:eastAsia="Helvetica Neue" w:cstheme="minorHAnsi"/>
                <w:color w:val="000000"/>
              </w:rPr>
              <w:t>d</w:t>
            </w:r>
            <w:r w:rsidR="00AB6CE7" w:rsidRPr="00BD4AA3">
              <w:rPr>
                <w:rFonts w:eastAsia="Helvetica Neue" w:cstheme="minorHAnsi"/>
                <w:color w:val="000000"/>
              </w:rPr>
              <w:t xml:space="preserve">elivery </w:t>
            </w:r>
            <w:r w:rsidR="00F71586">
              <w:rPr>
                <w:rFonts w:eastAsia="Helvetica Neue" w:cstheme="minorHAnsi"/>
                <w:color w:val="000000"/>
              </w:rPr>
              <w:t>m</w:t>
            </w:r>
            <w:r w:rsidR="00AB6CE7" w:rsidRPr="00BD4AA3">
              <w:rPr>
                <w:rFonts w:eastAsia="Helvetica Neue" w:cstheme="minorHAnsi"/>
                <w:color w:val="000000"/>
              </w:rPr>
              <w:t xml:space="preserve">odel </w:t>
            </w:r>
            <w:r w:rsidR="00F71586">
              <w:rPr>
                <w:rFonts w:eastAsia="Helvetica Neue" w:cstheme="minorHAnsi"/>
                <w:color w:val="000000"/>
              </w:rPr>
              <w:t>a</w:t>
            </w:r>
            <w:r w:rsidR="00AB6CE7" w:rsidRPr="00BD4AA3">
              <w:rPr>
                <w:rFonts w:eastAsia="Helvetica Neue" w:cstheme="minorHAnsi"/>
                <w:color w:val="000000"/>
              </w:rPr>
              <w:t>ssessment</w:t>
            </w:r>
            <w:r w:rsidR="00F71586">
              <w:rPr>
                <w:rFonts w:eastAsia="Helvetica Neue" w:cstheme="minorHAnsi"/>
                <w:color w:val="000000"/>
              </w:rPr>
              <w:t xml:space="preserve"> </w:t>
            </w:r>
            <w:r>
              <w:rPr>
                <w:rFonts w:eastAsia="Helvetica Neue" w:cstheme="minorHAnsi"/>
                <w:color w:val="000000"/>
              </w:rPr>
              <w:t xml:space="preserve">if </w:t>
            </w:r>
            <w:r w:rsidR="00F71586">
              <w:rPr>
                <w:rFonts w:eastAsia="Helvetica Neue" w:cstheme="minorHAnsi"/>
                <w:color w:val="000000"/>
              </w:rPr>
              <w:t xml:space="preserve">carried out </w:t>
            </w:r>
          </w:p>
        </w:tc>
      </w:tr>
      <w:tr w:rsidR="00AB6CE7" w14:paraId="36AECA40" w14:textId="77777777" w:rsidTr="0095781B">
        <w:tc>
          <w:tcPr>
            <w:tcW w:w="1985" w:type="dxa"/>
          </w:tcPr>
          <w:p w14:paraId="4A4CAF1B" w14:textId="77777777" w:rsidR="00AB6CE7" w:rsidRPr="00BD4AA3" w:rsidRDefault="00AB6CE7" w:rsidP="00845A54">
            <w:pPr>
              <w:pStyle w:val="BodyText1"/>
              <w:pBdr>
                <w:top w:val="none" w:sz="0" w:space="0" w:color="auto"/>
                <w:left w:val="none" w:sz="0" w:space="0" w:color="auto"/>
                <w:bottom w:val="none" w:sz="0" w:space="0" w:color="auto"/>
                <w:right w:val="none" w:sz="0" w:space="0" w:color="auto"/>
                <w:between w:val="none" w:sz="0" w:space="0" w:color="auto"/>
              </w:pBdr>
              <w:spacing w:after="120"/>
              <w:rPr>
                <w:rFonts w:cstheme="minorHAnsi"/>
                <w:b/>
                <w:bCs/>
              </w:rPr>
            </w:pPr>
            <w:r w:rsidRPr="00BD4AA3">
              <w:rPr>
                <w:rFonts w:cstheme="minorHAnsi"/>
                <w:b/>
                <w:bCs/>
              </w:rPr>
              <w:t>3.2 Business constraints</w:t>
            </w:r>
          </w:p>
        </w:tc>
        <w:tc>
          <w:tcPr>
            <w:tcW w:w="7511" w:type="dxa"/>
            <w:gridSpan w:val="2"/>
          </w:tcPr>
          <w:p w14:paraId="7AE68070" w14:textId="77777777" w:rsidR="001045DB" w:rsidRPr="00BD4AA3" w:rsidRDefault="001045DB" w:rsidP="001045DB">
            <w:pPr>
              <w:pBdr>
                <w:top w:val="nil"/>
                <w:left w:val="nil"/>
                <w:bottom w:val="nil"/>
                <w:right w:val="nil"/>
                <w:between w:val="nil"/>
              </w:pBdr>
              <w:spacing w:after="120"/>
              <w:rPr>
                <w:rFonts w:eastAsia="Helvetica Neue" w:cstheme="minorHAnsi"/>
                <w:color w:val="000000"/>
              </w:rPr>
            </w:pPr>
            <w:r w:rsidRPr="00BD4AA3">
              <w:rPr>
                <w:rFonts w:eastAsia="Helvetica Neue" w:cstheme="minorHAnsi"/>
                <w:color w:val="000000"/>
              </w:rPr>
              <w:t>Details in this section may include, but not be limited to:</w:t>
            </w:r>
          </w:p>
          <w:p w14:paraId="77DA3C86" w14:textId="1E8135C2" w:rsidR="00AB6CE7" w:rsidRPr="00BD4AA3" w:rsidRDefault="00A0376A" w:rsidP="00AB6CE7">
            <w:pPr>
              <w:pStyle w:val="ListParagraph"/>
              <w:numPr>
                <w:ilvl w:val="0"/>
                <w:numId w:val="20"/>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m</w:t>
            </w:r>
            <w:r w:rsidR="00AB6CE7" w:rsidRPr="00BD4AA3">
              <w:rPr>
                <w:rFonts w:eastAsia="Helvetica Neue" w:cstheme="minorHAnsi"/>
                <w:color w:val="000000"/>
              </w:rPr>
              <w:t>inimum requirements</w:t>
            </w:r>
          </w:p>
          <w:p w14:paraId="0A50D9FE" w14:textId="100A067D" w:rsidR="00AB6CE7" w:rsidRPr="00BD4AA3" w:rsidRDefault="00A0376A" w:rsidP="00AB6CE7">
            <w:pPr>
              <w:pStyle w:val="ListParagraph"/>
              <w:numPr>
                <w:ilvl w:val="0"/>
                <w:numId w:val="20"/>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c</w:t>
            </w:r>
            <w:r w:rsidR="00AB6CE7" w:rsidRPr="00BD4AA3">
              <w:rPr>
                <w:rFonts w:eastAsia="Helvetica Neue" w:cstheme="minorHAnsi"/>
                <w:color w:val="000000"/>
              </w:rPr>
              <w:t>ritical time constraints</w:t>
            </w:r>
          </w:p>
          <w:p w14:paraId="5AC79BBF" w14:textId="1737CDC7" w:rsidR="004F52BB" w:rsidRPr="00BD4AA3" w:rsidRDefault="00A0376A" w:rsidP="004F52BB">
            <w:pPr>
              <w:pStyle w:val="ListParagraph"/>
              <w:numPr>
                <w:ilvl w:val="0"/>
                <w:numId w:val="20"/>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a</w:t>
            </w:r>
            <w:r w:rsidR="00AB6CE7" w:rsidRPr="00BD4AA3">
              <w:rPr>
                <w:rFonts w:eastAsia="Helvetica Neue" w:cstheme="minorHAnsi"/>
                <w:color w:val="000000"/>
              </w:rPr>
              <w:t>ny other business constraints</w:t>
            </w:r>
          </w:p>
        </w:tc>
      </w:tr>
      <w:tr w:rsidR="00AB6CE7" w14:paraId="1382425F" w14:textId="77777777" w:rsidTr="0095781B">
        <w:tc>
          <w:tcPr>
            <w:tcW w:w="1985" w:type="dxa"/>
          </w:tcPr>
          <w:p w14:paraId="6A91C740" w14:textId="77777777" w:rsidR="00AB6CE7" w:rsidRPr="00BD4AA3" w:rsidRDefault="00AB6CE7" w:rsidP="00845A54">
            <w:pPr>
              <w:pStyle w:val="BodyText1"/>
              <w:pBdr>
                <w:top w:val="none" w:sz="0" w:space="0" w:color="auto"/>
                <w:left w:val="none" w:sz="0" w:space="0" w:color="auto"/>
                <w:bottom w:val="none" w:sz="0" w:space="0" w:color="auto"/>
                <w:right w:val="none" w:sz="0" w:space="0" w:color="auto"/>
                <w:between w:val="none" w:sz="0" w:space="0" w:color="auto"/>
              </w:pBdr>
              <w:spacing w:after="120"/>
              <w:rPr>
                <w:rFonts w:cstheme="minorHAnsi"/>
                <w:b/>
                <w:bCs/>
              </w:rPr>
            </w:pPr>
            <w:r w:rsidRPr="00BD4AA3">
              <w:rPr>
                <w:rFonts w:cstheme="minorHAnsi"/>
                <w:b/>
                <w:bCs/>
              </w:rPr>
              <w:t>3.3 Current status</w:t>
            </w:r>
          </w:p>
        </w:tc>
        <w:tc>
          <w:tcPr>
            <w:tcW w:w="7511" w:type="dxa"/>
            <w:gridSpan w:val="2"/>
          </w:tcPr>
          <w:p w14:paraId="7595BF75" w14:textId="77777777" w:rsidR="001045DB" w:rsidRPr="00BD4AA3" w:rsidRDefault="001045DB" w:rsidP="001045DB">
            <w:pPr>
              <w:pBdr>
                <w:top w:val="nil"/>
                <w:left w:val="nil"/>
                <w:bottom w:val="nil"/>
                <w:right w:val="nil"/>
                <w:between w:val="nil"/>
              </w:pBdr>
              <w:spacing w:after="120"/>
              <w:rPr>
                <w:rFonts w:eastAsia="Helvetica Neue" w:cstheme="minorHAnsi"/>
                <w:color w:val="000000"/>
              </w:rPr>
            </w:pPr>
            <w:r w:rsidRPr="00BD4AA3">
              <w:rPr>
                <w:rFonts w:eastAsia="Helvetica Neue" w:cstheme="minorHAnsi"/>
                <w:color w:val="000000"/>
              </w:rPr>
              <w:t>Details in this section may include, but not be limited to:</w:t>
            </w:r>
          </w:p>
          <w:p w14:paraId="0CDEEA36" w14:textId="03101881" w:rsidR="00AB6CE7" w:rsidRPr="00BD4AA3" w:rsidRDefault="00A0376A" w:rsidP="00AB6CE7">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w</w:t>
            </w:r>
            <w:r w:rsidR="00AB6CE7" w:rsidRPr="00BD4AA3">
              <w:rPr>
                <w:rFonts w:eastAsia="Helvetica Neue" w:cstheme="minorHAnsi"/>
                <w:color w:val="000000"/>
              </w:rPr>
              <w:t>hether this</w:t>
            </w:r>
            <w:r w:rsidR="00F71586">
              <w:rPr>
                <w:rFonts w:eastAsia="Helvetica Neue" w:cstheme="minorHAnsi"/>
                <w:color w:val="000000"/>
              </w:rPr>
              <w:t xml:space="preserve"> is</w:t>
            </w:r>
            <w:r w:rsidR="00AB6CE7" w:rsidRPr="00BD4AA3">
              <w:rPr>
                <w:rFonts w:eastAsia="Helvetica Neue" w:cstheme="minorHAnsi"/>
                <w:color w:val="000000"/>
              </w:rPr>
              <w:t xml:space="preserve"> a new </w:t>
            </w:r>
            <w:r>
              <w:rPr>
                <w:rFonts w:eastAsia="Helvetica Neue" w:cstheme="minorHAnsi"/>
                <w:color w:val="000000"/>
              </w:rPr>
              <w:t>commercial requirement</w:t>
            </w:r>
          </w:p>
          <w:p w14:paraId="5ECBD316" w14:textId="70156193" w:rsidR="00AB6CE7" w:rsidRPr="00BD4AA3" w:rsidRDefault="00A0376A" w:rsidP="00AB6CE7">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w</w:t>
            </w:r>
            <w:r w:rsidR="00AB6CE7" w:rsidRPr="00BD4AA3">
              <w:rPr>
                <w:rFonts w:eastAsia="Helvetica Neue" w:cstheme="minorHAnsi"/>
                <w:color w:val="000000"/>
              </w:rPr>
              <w:t xml:space="preserve">hether it is replacing an existing contract </w:t>
            </w:r>
          </w:p>
          <w:p w14:paraId="4C6DD90B" w14:textId="51174E06" w:rsidR="00AB6CE7" w:rsidRPr="00BD4AA3" w:rsidRDefault="00A0376A" w:rsidP="00AB6CE7">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w</w:t>
            </w:r>
            <w:r w:rsidR="00AB6CE7" w:rsidRPr="00BD4AA3">
              <w:rPr>
                <w:rFonts w:eastAsia="Helvetica Neue" w:cstheme="minorHAnsi"/>
                <w:color w:val="000000"/>
              </w:rPr>
              <w:t>hen the existing contract/s expire</w:t>
            </w:r>
          </w:p>
          <w:p w14:paraId="1B040D4B" w14:textId="71693A2D" w:rsidR="00E831CC" w:rsidRPr="008271C9" w:rsidRDefault="00A0376A" w:rsidP="008271C9">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t</w:t>
            </w:r>
            <w:r w:rsidR="00AB6CE7" w:rsidRPr="00BD4AA3">
              <w:rPr>
                <w:rFonts w:eastAsia="Helvetica Neue" w:cstheme="minorHAnsi"/>
                <w:color w:val="000000"/>
              </w:rPr>
              <w:t>he current costs</w:t>
            </w:r>
          </w:p>
          <w:p w14:paraId="057EB4D1" w14:textId="7CF3D5D6" w:rsidR="00AB6CE7" w:rsidRPr="00BD4AA3" w:rsidRDefault="00A0376A" w:rsidP="00BD4AA3">
            <w:pPr>
              <w:pStyle w:val="ListParagraph"/>
              <w:numPr>
                <w:ilvl w:val="0"/>
                <w:numId w:val="21"/>
              </w:numPr>
              <w:ind w:left="277" w:hanging="277"/>
              <w:rPr>
                <w:rFonts w:eastAsia="Helvetica Neue" w:cstheme="minorHAnsi"/>
                <w:color w:val="000000"/>
              </w:rPr>
            </w:pPr>
            <w:r>
              <w:rPr>
                <w:rFonts w:eastAsia="Helvetica Neue" w:cstheme="minorHAnsi"/>
                <w:color w:val="000000"/>
              </w:rPr>
              <w:t>w</w:t>
            </w:r>
            <w:r w:rsidR="00BD4AA3" w:rsidRPr="00BD4AA3">
              <w:rPr>
                <w:rFonts w:eastAsia="Helvetica Neue" w:cstheme="minorHAnsi"/>
                <w:color w:val="000000"/>
              </w:rPr>
              <w:t>here there is existing data on transactions, volumes or spend, this should be analysed</w:t>
            </w:r>
            <w:r>
              <w:rPr>
                <w:rFonts w:eastAsia="Helvetica Neue" w:cstheme="minorHAnsi"/>
                <w:color w:val="000000"/>
              </w:rPr>
              <w:t xml:space="preserve"> and presented</w:t>
            </w:r>
            <w:r w:rsidR="00BD4AA3" w:rsidRPr="00BD4AA3">
              <w:rPr>
                <w:rFonts w:eastAsia="Helvetica Neue" w:cstheme="minorHAnsi"/>
                <w:color w:val="000000"/>
              </w:rPr>
              <w:t xml:space="preserve"> to estimate future requirements</w:t>
            </w:r>
          </w:p>
          <w:p w14:paraId="68EB5CBD" w14:textId="6ABC8D8A" w:rsidR="001045DB" w:rsidRDefault="00A0376A" w:rsidP="001045DB">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v</w:t>
            </w:r>
            <w:r w:rsidR="001045DB" w:rsidRPr="00BD4AA3">
              <w:rPr>
                <w:rFonts w:eastAsia="Helvetica Neue" w:cstheme="minorHAnsi"/>
                <w:color w:val="000000"/>
              </w:rPr>
              <w:t>isual representation of spend analysis, e.g. graph, dashboard</w:t>
            </w:r>
          </w:p>
          <w:p w14:paraId="054E650F" w14:textId="28EC3B55" w:rsidR="008271C9" w:rsidRPr="00BD4AA3" w:rsidRDefault="00A0376A" w:rsidP="008271C9">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a</w:t>
            </w:r>
            <w:r w:rsidR="008271C9" w:rsidRPr="00BD4AA3">
              <w:rPr>
                <w:rFonts w:eastAsia="Helvetica Neue" w:cstheme="minorHAnsi"/>
                <w:color w:val="000000"/>
              </w:rPr>
              <w:t>rrangements in place to provide continuity of service up to transition to new supplier(s).</w:t>
            </w:r>
          </w:p>
          <w:p w14:paraId="0E0D283F" w14:textId="4C62854B" w:rsidR="008271C9" w:rsidRPr="00BD4AA3" w:rsidRDefault="00A0376A" w:rsidP="008271C9">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i</w:t>
            </w:r>
            <w:r w:rsidR="008271C9" w:rsidRPr="00BD4AA3">
              <w:rPr>
                <w:rFonts w:eastAsia="Helvetica Neue" w:cstheme="minorHAnsi"/>
                <w:color w:val="000000"/>
              </w:rPr>
              <w:t>f relevant, agreements with current suppliers on how they will support due diligence during the procurement phase</w:t>
            </w:r>
          </w:p>
          <w:p w14:paraId="3DD73D10" w14:textId="774FDF74" w:rsidR="008271C9" w:rsidRPr="00BD4AA3" w:rsidRDefault="00A0376A" w:rsidP="001045DB">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lastRenderedPageBreak/>
              <w:t>i</w:t>
            </w:r>
            <w:r w:rsidR="008271C9" w:rsidRPr="00BD4AA3">
              <w:rPr>
                <w:rFonts w:eastAsia="Helvetica Neue" w:cstheme="minorHAnsi"/>
                <w:color w:val="000000"/>
              </w:rPr>
              <w:t>f relevant, clear separation of roles where the incumbent supplier is bidding for a replacement contract.</w:t>
            </w:r>
          </w:p>
          <w:p w14:paraId="28519BF3" w14:textId="77777777" w:rsidR="00510B13" w:rsidRPr="00BD4AA3" w:rsidRDefault="0095781B" w:rsidP="00510B13">
            <w:pPr>
              <w:pBdr>
                <w:top w:val="nil"/>
                <w:left w:val="nil"/>
                <w:bottom w:val="nil"/>
                <w:right w:val="nil"/>
                <w:between w:val="nil"/>
              </w:pBdr>
              <w:spacing w:after="120"/>
              <w:rPr>
                <w:rFonts w:eastAsia="Helvetica Neue" w:cstheme="minorHAnsi"/>
                <w:color w:val="000000"/>
              </w:rPr>
            </w:pPr>
            <w:r w:rsidRPr="00BD4AA3">
              <w:rPr>
                <w:rFonts w:eastAsia="Helvetica Neue" w:cstheme="minorHAnsi"/>
                <w:color w:val="000000"/>
              </w:rPr>
              <w:t>Spend analysis:</w:t>
            </w:r>
          </w:p>
          <w:p w14:paraId="5DD87239" w14:textId="71831C47" w:rsidR="00510B13" w:rsidRPr="00BD4AA3" w:rsidRDefault="00A0376A" w:rsidP="00510B13">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c</w:t>
            </w:r>
            <w:r w:rsidR="00510B13" w:rsidRPr="00BD4AA3">
              <w:rPr>
                <w:rFonts w:eastAsia="Helvetica Neue" w:cstheme="minorHAnsi"/>
                <w:color w:val="000000"/>
              </w:rPr>
              <w:t>urrent spend if applicable</w:t>
            </w:r>
            <w:r w:rsidR="001045DB" w:rsidRPr="00BD4AA3">
              <w:rPr>
                <w:rFonts w:eastAsia="Helvetica Neue" w:cstheme="minorHAnsi"/>
                <w:color w:val="000000"/>
              </w:rPr>
              <w:t xml:space="preserve">, historical annual spend, </w:t>
            </w:r>
            <w:r>
              <w:rPr>
                <w:rFonts w:eastAsia="Helvetica Neue" w:cstheme="minorHAnsi"/>
                <w:color w:val="000000"/>
              </w:rPr>
              <w:t>e.g.</w:t>
            </w:r>
            <w:r w:rsidR="001045DB" w:rsidRPr="00BD4AA3">
              <w:rPr>
                <w:rFonts w:eastAsia="Helvetica Neue" w:cstheme="minorHAnsi"/>
                <w:color w:val="000000"/>
              </w:rPr>
              <w:t xml:space="preserve"> 3 – 5 years</w:t>
            </w:r>
            <w:r w:rsidR="00510B13" w:rsidRPr="00BD4AA3">
              <w:rPr>
                <w:rFonts w:eastAsia="Helvetica Neue" w:cstheme="minorHAnsi"/>
                <w:color w:val="000000"/>
              </w:rPr>
              <w:t xml:space="preserve"> </w:t>
            </w:r>
          </w:p>
          <w:p w14:paraId="3FED73DA" w14:textId="0D4C0F55" w:rsidR="00AB6CE7" w:rsidRPr="008271C9" w:rsidRDefault="00A0376A" w:rsidP="008271C9">
            <w:pPr>
              <w:pStyle w:val="ListParagraph"/>
              <w:numPr>
                <w:ilvl w:val="0"/>
                <w:numId w:val="21"/>
              </w:numPr>
              <w:pBdr>
                <w:top w:val="nil"/>
                <w:left w:val="nil"/>
                <w:bottom w:val="nil"/>
                <w:right w:val="nil"/>
                <w:between w:val="nil"/>
              </w:pBdr>
              <w:spacing w:after="120"/>
              <w:ind w:left="281" w:hanging="281"/>
              <w:rPr>
                <w:rFonts w:eastAsia="Helvetica Neue" w:cstheme="minorHAnsi"/>
                <w:color w:val="000000"/>
              </w:rPr>
            </w:pPr>
            <w:r>
              <w:rPr>
                <w:rFonts w:eastAsia="Helvetica Neue" w:cstheme="minorHAnsi"/>
                <w:color w:val="000000"/>
              </w:rPr>
              <w:t>s</w:t>
            </w:r>
            <w:r w:rsidR="001045DB" w:rsidRPr="00BD4AA3">
              <w:rPr>
                <w:rFonts w:eastAsia="Helvetica Neue" w:cstheme="minorHAnsi"/>
                <w:color w:val="000000"/>
              </w:rPr>
              <w:t>pend allocation with suppliers</w:t>
            </w:r>
          </w:p>
        </w:tc>
      </w:tr>
      <w:tr w:rsidR="0095781B" w14:paraId="18693E8F" w14:textId="77777777" w:rsidTr="0095781B">
        <w:tc>
          <w:tcPr>
            <w:tcW w:w="1985" w:type="dxa"/>
          </w:tcPr>
          <w:p w14:paraId="0738F7A1" w14:textId="77777777" w:rsidR="0095781B" w:rsidRPr="00BD4AA3" w:rsidRDefault="0095781B" w:rsidP="00845A54">
            <w:pPr>
              <w:pStyle w:val="BodyText1"/>
              <w:pBdr>
                <w:top w:val="none" w:sz="0" w:space="0" w:color="auto"/>
                <w:left w:val="none" w:sz="0" w:space="0" w:color="auto"/>
                <w:bottom w:val="none" w:sz="0" w:space="0" w:color="auto"/>
                <w:right w:val="none" w:sz="0" w:space="0" w:color="auto"/>
                <w:between w:val="none" w:sz="0" w:space="0" w:color="auto"/>
              </w:pBdr>
              <w:spacing w:after="120"/>
              <w:rPr>
                <w:rFonts w:ascii="Arial" w:hAnsi="Arial" w:cs="Arial"/>
                <w:b/>
                <w:bCs/>
              </w:rPr>
            </w:pPr>
            <w:r w:rsidRPr="00BD4AA3">
              <w:rPr>
                <w:rFonts w:ascii="Arial" w:hAnsi="Arial" w:cs="Arial"/>
                <w:b/>
                <w:bCs/>
              </w:rPr>
              <w:lastRenderedPageBreak/>
              <w:t>3.4 Lessons learnt</w:t>
            </w:r>
          </w:p>
        </w:tc>
        <w:tc>
          <w:tcPr>
            <w:tcW w:w="7511" w:type="dxa"/>
            <w:gridSpan w:val="2"/>
          </w:tcPr>
          <w:p w14:paraId="2F80890C" w14:textId="410736C4" w:rsidR="0095781B" w:rsidRPr="00BD4AA3" w:rsidRDefault="0095781B" w:rsidP="0095781B">
            <w:pPr>
              <w:pBdr>
                <w:top w:val="nil"/>
                <w:left w:val="nil"/>
                <w:bottom w:val="nil"/>
                <w:right w:val="nil"/>
                <w:between w:val="nil"/>
              </w:pBdr>
              <w:spacing w:after="120"/>
              <w:rPr>
                <w:rFonts w:ascii="Arial" w:eastAsia="Helvetica Neue" w:hAnsi="Arial" w:cs="Arial"/>
                <w:color w:val="000000"/>
              </w:rPr>
            </w:pPr>
            <w:r w:rsidRPr="00BD4AA3">
              <w:rPr>
                <w:rFonts w:ascii="Arial" w:eastAsia="Helvetica Neue" w:hAnsi="Arial" w:cs="Arial"/>
                <w:color w:val="000000"/>
              </w:rPr>
              <w:t>The sourcing strategy should demonstrate that it has conducted a lessons learnt exercise from other recent similar projects</w:t>
            </w:r>
            <w:r w:rsidR="006B51FB">
              <w:rPr>
                <w:rFonts w:ascii="Arial" w:eastAsia="Helvetica Neue" w:hAnsi="Arial" w:cs="Arial"/>
                <w:color w:val="000000"/>
              </w:rPr>
              <w:t>/procurements</w:t>
            </w:r>
            <w:r w:rsidRPr="00BD4AA3">
              <w:rPr>
                <w:rFonts w:ascii="Arial" w:eastAsia="Helvetica Neue" w:hAnsi="Arial" w:cs="Arial"/>
                <w:color w:val="000000"/>
              </w:rPr>
              <w:t>.</w:t>
            </w:r>
          </w:p>
          <w:p w14:paraId="7116559E" w14:textId="77777777" w:rsidR="0095781B" w:rsidRPr="00BD4AA3" w:rsidRDefault="0095781B" w:rsidP="0095781B">
            <w:pPr>
              <w:pBdr>
                <w:top w:val="nil"/>
                <w:left w:val="nil"/>
                <w:bottom w:val="nil"/>
                <w:right w:val="nil"/>
                <w:between w:val="nil"/>
              </w:pBdr>
              <w:spacing w:after="120"/>
              <w:rPr>
                <w:rFonts w:ascii="Arial" w:eastAsia="Helvetica Neue" w:hAnsi="Arial" w:cs="Arial"/>
                <w:color w:val="000000"/>
              </w:rPr>
            </w:pPr>
            <w:r w:rsidRPr="00BD4AA3">
              <w:rPr>
                <w:rFonts w:ascii="Arial" w:eastAsia="Helvetica Neue" w:hAnsi="Arial" w:cs="Arial"/>
                <w:color w:val="000000"/>
              </w:rPr>
              <w:t>Consider if there is a need to re-evaluate the delivery model of existing services.</w:t>
            </w:r>
          </w:p>
          <w:p w14:paraId="00DF7A73" w14:textId="5F97878E" w:rsidR="0095781B" w:rsidRPr="00BD4AA3" w:rsidRDefault="006B51FB" w:rsidP="0095781B">
            <w:pPr>
              <w:pBdr>
                <w:top w:val="nil"/>
                <w:left w:val="nil"/>
                <w:bottom w:val="nil"/>
                <w:right w:val="nil"/>
                <w:between w:val="nil"/>
              </w:pBdr>
              <w:spacing w:after="120"/>
              <w:rPr>
                <w:rFonts w:ascii="Arial" w:eastAsia="Helvetica Neue" w:hAnsi="Arial" w:cs="Arial"/>
                <w:color w:val="000000"/>
              </w:rPr>
            </w:pPr>
            <w:r>
              <w:rPr>
                <w:rFonts w:ascii="Arial" w:eastAsia="Helvetica Neue" w:hAnsi="Arial" w:cs="Arial"/>
                <w:color w:val="000000"/>
              </w:rPr>
              <w:t>D</w:t>
            </w:r>
            <w:r w:rsidR="0095781B" w:rsidRPr="00BD4AA3">
              <w:rPr>
                <w:rFonts w:ascii="Arial" w:eastAsia="Helvetica Neue" w:hAnsi="Arial" w:cs="Arial"/>
                <w:color w:val="000000"/>
              </w:rPr>
              <w:t>emonstrate that there is a mechanism in place to learn lessons from its own delivery regardless of the stage in the project delivery lifecycle.</w:t>
            </w:r>
          </w:p>
        </w:tc>
      </w:tr>
      <w:tr w:rsidR="00845A54" w14:paraId="283DED59" w14:textId="77777777" w:rsidTr="0095781B">
        <w:tc>
          <w:tcPr>
            <w:tcW w:w="9496" w:type="dxa"/>
            <w:gridSpan w:val="3"/>
            <w:shd w:val="clear" w:color="auto" w:fill="EFF7FF"/>
          </w:tcPr>
          <w:p w14:paraId="1891B0F2" w14:textId="77777777" w:rsidR="00845A54" w:rsidRPr="00BD4AA3" w:rsidRDefault="008102A9" w:rsidP="000A55A1">
            <w:pPr>
              <w:pStyle w:val="BodyText1"/>
              <w:keepNext/>
              <w:spacing w:after="0"/>
              <w:rPr>
                <w:rFonts w:cstheme="minorHAnsi"/>
                <w:b/>
                <w:bCs/>
              </w:rPr>
            </w:pPr>
            <w:r>
              <w:rPr>
                <w:rFonts w:eastAsia="Helvetica Neue" w:cstheme="minorHAnsi"/>
                <w:b/>
              </w:rPr>
              <w:lastRenderedPageBreak/>
              <w:t>4</w:t>
            </w:r>
            <w:r w:rsidR="00F33CC0" w:rsidRPr="00BD4AA3">
              <w:rPr>
                <w:rFonts w:eastAsia="Helvetica Neue" w:cstheme="minorHAnsi"/>
                <w:b/>
              </w:rPr>
              <w:t>. Scope of the requirement</w:t>
            </w:r>
          </w:p>
        </w:tc>
      </w:tr>
      <w:tr w:rsidR="00F33CC0" w14:paraId="5605289A" w14:textId="77777777" w:rsidTr="00F33CC0">
        <w:tc>
          <w:tcPr>
            <w:tcW w:w="1985" w:type="dxa"/>
            <w:shd w:val="clear" w:color="auto" w:fill="FFFFFF" w:themeFill="background1"/>
          </w:tcPr>
          <w:p w14:paraId="6AC73EB7" w14:textId="77D5B4F4" w:rsidR="00F33CC0" w:rsidRPr="00BD4AA3" w:rsidRDefault="00F33CC0" w:rsidP="00F33CC0">
            <w:pPr>
              <w:pStyle w:val="BodyText1"/>
              <w:keepNext/>
              <w:shd w:val="clear" w:color="auto" w:fill="FFFFFF" w:themeFill="background1"/>
              <w:spacing w:after="0"/>
              <w:rPr>
                <w:rFonts w:eastAsia="Helvetica Neue" w:cstheme="minorHAnsi"/>
                <w:b/>
              </w:rPr>
            </w:pPr>
            <w:r w:rsidRPr="00BD4AA3">
              <w:rPr>
                <w:rFonts w:eastAsia="Helvetica Neue" w:cstheme="minorHAnsi"/>
                <w:b/>
              </w:rPr>
              <w:t xml:space="preserve">4.1 </w:t>
            </w:r>
            <w:r w:rsidR="00C85030">
              <w:rPr>
                <w:rFonts w:eastAsia="Helvetica Neue" w:cstheme="minorHAnsi"/>
                <w:b/>
              </w:rPr>
              <w:t>Details of goods / services / works to be procured</w:t>
            </w:r>
          </w:p>
        </w:tc>
        <w:tc>
          <w:tcPr>
            <w:tcW w:w="7511" w:type="dxa"/>
            <w:gridSpan w:val="2"/>
            <w:shd w:val="clear" w:color="auto" w:fill="FFFFFF" w:themeFill="background1"/>
          </w:tcPr>
          <w:p w14:paraId="78BDF0B2" w14:textId="0130CCC4" w:rsidR="00BD4AA3" w:rsidRPr="00BD4AA3" w:rsidRDefault="00BD4AA3" w:rsidP="00BD4AA3">
            <w:pPr>
              <w:pStyle w:val="BodyText1"/>
              <w:spacing w:after="120"/>
              <w:rPr>
                <w:rFonts w:cstheme="minorHAnsi"/>
                <w:b/>
              </w:rPr>
            </w:pPr>
            <w:r w:rsidRPr="00BD4AA3">
              <w:rPr>
                <w:rFonts w:cstheme="minorHAnsi"/>
              </w:rPr>
              <w:t xml:space="preserve">This section may include, but not </w:t>
            </w:r>
            <w:r w:rsidR="00E81150">
              <w:rPr>
                <w:rFonts w:cstheme="minorHAnsi"/>
              </w:rPr>
              <w:t xml:space="preserve">be </w:t>
            </w:r>
            <w:r w:rsidRPr="00BD4AA3">
              <w:rPr>
                <w:rFonts w:cstheme="minorHAnsi"/>
              </w:rPr>
              <w:t xml:space="preserve">limited to: </w:t>
            </w:r>
          </w:p>
          <w:p w14:paraId="706EA50D" w14:textId="3E982599" w:rsidR="00BD4AA3" w:rsidRP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a</w:t>
            </w:r>
            <w:r w:rsidR="00BD4AA3" w:rsidRPr="00BD4AA3">
              <w:rPr>
                <w:rFonts w:eastAsia="Helvetica Neue" w:cstheme="minorHAnsi"/>
                <w:color w:val="000000"/>
              </w:rPr>
              <w:t xml:space="preserve">n overview of the specification of requirements (this doesn’t have to be the full spec) </w:t>
            </w:r>
          </w:p>
          <w:p w14:paraId="5FBEE25A" w14:textId="59D9BF80" w:rsidR="00BD4AA3" w:rsidRP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w</w:t>
            </w:r>
            <w:r w:rsidR="00BD4AA3" w:rsidRPr="00BD4AA3">
              <w:rPr>
                <w:rFonts w:eastAsia="Helvetica Neue" w:cstheme="minorHAnsi"/>
                <w:color w:val="000000"/>
              </w:rPr>
              <w:t>hat is in and out of scope</w:t>
            </w:r>
          </w:p>
          <w:p w14:paraId="38FE6FA3" w14:textId="08989B3E" w:rsidR="00BD4AA3" w:rsidRP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t</w:t>
            </w:r>
            <w:r w:rsidR="00BD4AA3" w:rsidRPr="00BD4AA3">
              <w:rPr>
                <w:rFonts w:eastAsia="Helvetica Neue" w:cstheme="minorHAnsi"/>
                <w:color w:val="000000"/>
              </w:rPr>
              <w:t>he long-term benefits</w:t>
            </w:r>
          </w:p>
          <w:p w14:paraId="140D8AFF" w14:textId="462F7CF7" w:rsidR="00BD4AA3" w:rsidRP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i</w:t>
            </w:r>
            <w:r w:rsidR="00E831CC">
              <w:rPr>
                <w:rFonts w:eastAsia="Helvetica Neue" w:cstheme="minorHAnsi"/>
                <w:color w:val="000000"/>
              </w:rPr>
              <w:t>f relevant, details of a pilot phase</w:t>
            </w:r>
          </w:p>
          <w:p w14:paraId="669A16C0" w14:textId="0054425E" w:rsidR="00BD4AA3" w:rsidRP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i</w:t>
            </w:r>
            <w:r w:rsidR="00E831CC">
              <w:rPr>
                <w:rFonts w:eastAsia="Helvetica Neue" w:cstheme="minorHAnsi"/>
                <w:color w:val="000000"/>
              </w:rPr>
              <w:t>f you have been able to</w:t>
            </w:r>
            <w:r w:rsidR="00BD4AA3" w:rsidRPr="00BD4AA3">
              <w:rPr>
                <w:rFonts w:eastAsia="Helvetica Neue" w:cstheme="minorHAnsi"/>
                <w:color w:val="000000"/>
              </w:rPr>
              <w:t xml:space="preserve"> map the end-to-end user journey to aid</w:t>
            </w:r>
            <w:r>
              <w:rPr>
                <w:rFonts w:eastAsia="Helvetica Neue" w:cstheme="minorHAnsi"/>
                <w:color w:val="000000"/>
              </w:rPr>
              <w:t xml:space="preserve"> </w:t>
            </w:r>
            <w:r w:rsidR="00BD4AA3" w:rsidRPr="00BD4AA3">
              <w:rPr>
                <w:rFonts w:eastAsia="Helvetica Neue" w:cstheme="minorHAnsi"/>
                <w:color w:val="000000"/>
              </w:rPr>
              <w:t>defining the requirements</w:t>
            </w:r>
          </w:p>
          <w:p w14:paraId="3415F705" w14:textId="56C5E0F7" w:rsidR="00E81150"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d</w:t>
            </w:r>
            <w:r w:rsidR="00BD4AA3" w:rsidRPr="00BD4AA3">
              <w:rPr>
                <w:rFonts w:eastAsia="Helvetica Neue" w:cstheme="minorHAnsi"/>
                <w:color w:val="000000"/>
              </w:rPr>
              <w:t xml:space="preserve">etails of the wider requirement timescales e.g. </w:t>
            </w:r>
            <w:r w:rsidR="00E81150">
              <w:rPr>
                <w:rFonts w:eastAsia="Helvetica Neue" w:cstheme="minorHAnsi"/>
                <w:color w:val="000000"/>
              </w:rPr>
              <w:t>i</w:t>
            </w:r>
            <w:r w:rsidR="00BD4AA3" w:rsidRPr="00BD4AA3">
              <w:rPr>
                <w:rFonts w:eastAsia="Helvetica Neue" w:cstheme="minorHAnsi"/>
                <w:color w:val="000000"/>
              </w:rPr>
              <w:t>n relation to the wider programme</w:t>
            </w:r>
          </w:p>
          <w:p w14:paraId="4067B3D8" w14:textId="37DCFE56" w:rsidR="00BD4AA3" w:rsidRPr="00BD4AA3" w:rsidRDefault="00BD4AA3"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sidRPr="00BD4AA3">
              <w:rPr>
                <w:rFonts w:eastAsia="Helvetica Neue" w:cstheme="minorHAnsi"/>
                <w:color w:val="000000"/>
              </w:rPr>
              <w:t>the end date of previous contracts and the proposed new contract length</w:t>
            </w:r>
          </w:p>
          <w:p w14:paraId="656B351E" w14:textId="23669825" w:rsidR="00F33CC0" w:rsidRP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d</w:t>
            </w:r>
            <w:r w:rsidR="00BD4AA3" w:rsidRPr="00BD4AA3">
              <w:rPr>
                <w:rFonts w:eastAsia="Helvetica Neue" w:cstheme="minorHAnsi"/>
                <w:color w:val="000000"/>
              </w:rPr>
              <w:t>etails of sub-contracting requirements as part of sub-contract specifications where relevant</w:t>
            </w:r>
          </w:p>
          <w:p w14:paraId="5CE19CF5" w14:textId="1D1989E0" w:rsidR="00BD4AA3"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h</w:t>
            </w:r>
            <w:r w:rsidR="00BD4AA3" w:rsidRPr="00BD4AA3">
              <w:rPr>
                <w:rFonts w:eastAsia="Helvetica Neue" w:cstheme="minorHAnsi"/>
                <w:color w:val="000000"/>
              </w:rPr>
              <w:t>ow requirements have been tested and by whom</w:t>
            </w:r>
          </w:p>
          <w:p w14:paraId="564F53C5" w14:textId="3B82D36F" w:rsidR="008102A9" w:rsidRPr="008102A9"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d</w:t>
            </w:r>
            <w:r w:rsidR="008102A9" w:rsidRPr="008102A9">
              <w:rPr>
                <w:rFonts w:eastAsia="Helvetica Neue" w:cstheme="minorHAnsi"/>
                <w:color w:val="000000"/>
              </w:rPr>
              <w:t>etail any potential improvements to existing contractual concerns or deficiencies within the existing process</w:t>
            </w:r>
          </w:p>
          <w:p w14:paraId="3C4D9491" w14:textId="4FA81F2E" w:rsidR="008102A9" w:rsidRPr="008102A9"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i</w:t>
            </w:r>
            <w:r w:rsidR="008102A9" w:rsidRPr="008102A9">
              <w:rPr>
                <w:rFonts w:eastAsia="Helvetica Neue" w:cstheme="minorHAnsi"/>
                <w:color w:val="000000"/>
              </w:rPr>
              <w:t xml:space="preserve">nitial thoughts on potential future developments and/or benefits realisation exercises </w:t>
            </w:r>
          </w:p>
          <w:p w14:paraId="07495D04" w14:textId="24F62783" w:rsidR="008102A9" w:rsidRPr="008102A9"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a</w:t>
            </w:r>
            <w:r w:rsidR="008102A9" w:rsidRPr="008102A9">
              <w:rPr>
                <w:rFonts w:eastAsia="Helvetica Neue" w:cstheme="minorHAnsi"/>
                <w:color w:val="000000"/>
              </w:rPr>
              <w:t>ny organisations collaborating on the procurement, including details of formal approval for their inclusion in the exercise</w:t>
            </w:r>
          </w:p>
          <w:p w14:paraId="248209DE" w14:textId="23A0BCF1" w:rsidR="008102A9" w:rsidRPr="008102A9" w:rsidRDefault="006B51FB" w:rsidP="00E81150">
            <w:pPr>
              <w:pStyle w:val="ListParagraph"/>
              <w:numPr>
                <w:ilvl w:val="0"/>
                <w:numId w:val="9"/>
              </w:numPr>
              <w:pBdr>
                <w:top w:val="nil"/>
                <w:left w:val="nil"/>
                <w:bottom w:val="nil"/>
                <w:right w:val="nil"/>
                <w:between w:val="nil"/>
              </w:pBdr>
              <w:spacing w:line="276" w:lineRule="auto"/>
              <w:ind w:left="277" w:hanging="277"/>
              <w:rPr>
                <w:rFonts w:eastAsia="Helvetica Neue" w:cstheme="minorHAnsi"/>
                <w:color w:val="000000"/>
              </w:rPr>
            </w:pPr>
            <w:r>
              <w:rPr>
                <w:rFonts w:eastAsia="Helvetica Neue" w:cstheme="minorHAnsi"/>
                <w:color w:val="000000"/>
              </w:rPr>
              <w:t>i</w:t>
            </w:r>
            <w:r w:rsidR="008102A9" w:rsidRPr="008102A9">
              <w:rPr>
                <w:rFonts w:eastAsia="Helvetica Neue" w:cstheme="minorHAnsi"/>
                <w:color w:val="000000"/>
              </w:rPr>
              <w:t>f the procurement is not successful, what contingencies are in place to ensure service continuation</w:t>
            </w:r>
          </w:p>
          <w:p w14:paraId="2BC151F5" w14:textId="77777777" w:rsidR="00BD4AA3" w:rsidRPr="00BD4AA3" w:rsidRDefault="00BD4AA3" w:rsidP="00BD4AA3">
            <w:pPr>
              <w:pBdr>
                <w:top w:val="nil"/>
                <w:left w:val="nil"/>
                <w:bottom w:val="nil"/>
                <w:right w:val="nil"/>
                <w:between w:val="nil"/>
              </w:pBdr>
              <w:ind w:left="357"/>
              <w:rPr>
                <w:rFonts w:eastAsia="Helvetica Neue" w:cstheme="minorHAnsi"/>
                <w:color w:val="000000"/>
              </w:rPr>
            </w:pPr>
          </w:p>
          <w:p w14:paraId="3271E258" w14:textId="46A3A561" w:rsidR="00BD4AA3" w:rsidRPr="00BD4AA3" w:rsidRDefault="00BD4AA3" w:rsidP="000E14D2">
            <w:pPr>
              <w:pBdr>
                <w:top w:val="nil"/>
                <w:left w:val="nil"/>
                <w:bottom w:val="nil"/>
                <w:right w:val="nil"/>
                <w:between w:val="nil"/>
              </w:pBdr>
              <w:ind w:left="357" w:hanging="357"/>
              <w:rPr>
                <w:rFonts w:ascii="Helvetica Neue" w:eastAsia="Helvetica Neue" w:hAnsi="Helvetica Neue" w:cs="Helvetica Neue"/>
                <w:b/>
                <w:color w:val="000000"/>
              </w:rPr>
            </w:pPr>
            <w:r w:rsidRPr="00BD4AA3">
              <w:rPr>
                <w:rFonts w:eastAsia="Helvetica Neue" w:cstheme="minorHAnsi"/>
                <w:b/>
                <w:color w:val="000000"/>
              </w:rPr>
              <w:t>Guidance:</w:t>
            </w:r>
            <w:r>
              <w:rPr>
                <w:rFonts w:eastAsia="Helvetica Neue" w:cstheme="minorHAnsi"/>
                <w:b/>
                <w:color w:val="000000"/>
              </w:rPr>
              <w:t xml:space="preserve"> </w:t>
            </w:r>
            <w:hyperlink r:id="rId29" w:history="1">
              <w:r w:rsidRPr="000E14D2">
                <w:rPr>
                  <w:rStyle w:val="Hyperlink"/>
                  <w:rFonts w:eastAsia="Helvetica Neue" w:cstheme="minorHAnsi"/>
                  <w:color w:val="0000FF"/>
                </w:rPr>
                <w:t>Technical specifications</w:t>
              </w:r>
            </w:hyperlink>
          </w:p>
        </w:tc>
      </w:tr>
      <w:tr w:rsidR="00F33CC0" w14:paraId="1326C159" w14:textId="77777777" w:rsidTr="00F33CC0">
        <w:tc>
          <w:tcPr>
            <w:tcW w:w="1985" w:type="dxa"/>
            <w:shd w:val="clear" w:color="auto" w:fill="FFFFFF" w:themeFill="background1"/>
          </w:tcPr>
          <w:p w14:paraId="1EF38599" w14:textId="7277C66A" w:rsidR="00F33CC0" w:rsidRPr="00BD4AA3" w:rsidRDefault="00F33CC0" w:rsidP="00F33CC0">
            <w:pPr>
              <w:pStyle w:val="BodyText1"/>
              <w:keepNext/>
              <w:shd w:val="clear" w:color="auto" w:fill="FFFFFF" w:themeFill="background1"/>
              <w:spacing w:after="0"/>
              <w:rPr>
                <w:rFonts w:ascii="Arial" w:eastAsia="Helvetica Neue" w:hAnsi="Arial" w:cs="Arial"/>
                <w:b/>
              </w:rPr>
            </w:pPr>
            <w:r w:rsidRPr="00BD4AA3">
              <w:rPr>
                <w:rFonts w:ascii="Arial" w:eastAsia="Helvetica Neue" w:hAnsi="Arial" w:cs="Arial"/>
                <w:b/>
              </w:rPr>
              <w:t>4.2 Social value</w:t>
            </w:r>
            <w:r w:rsidR="00A80661">
              <w:rPr>
                <w:rFonts w:ascii="Arial" w:eastAsia="Helvetica Neue" w:hAnsi="Arial" w:cs="Arial"/>
                <w:b/>
              </w:rPr>
              <w:t xml:space="preserve"> requirements</w:t>
            </w:r>
            <w:r w:rsidRPr="00BD4AA3">
              <w:rPr>
                <w:rFonts w:ascii="Arial" w:eastAsia="Helvetica Neue" w:hAnsi="Arial" w:cs="Arial"/>
                <w:b/>
              </w:rPr>
              <w:t xml:space="preserve"> </w:t>
            </w:r>
          </w:p>
        </w:tc>
        <w:tc>
          <w:tcPr>
            <w:tcW w:w="7511" w:type="dxa"/>
            <w:gridSpan w:val="2"/>
            <w:shd w:val="clear" w:color="auto" w:fill="FFFFFF" w:themeFill="background1"/>
          </w:tcPr>
          <w:p w14:paraId="7F58F666" w14:textId="77777777" w:rsidR="00F33CC0" w:rsidRPr="00BD4AA3" w:rsidRDefault="00BD4AA3" w:rsidP="00E81150">
            <w:pPr>
              <w:pStyle w:val="BodyText1"/>
              <w:keepNext/>
              <w:shd w:val="clear" w:color="auto" w:fill="FFFFFF" w:themeFill="background1"/>
              <w:spacing w:after="0" w:line="360" w:lineRule="auto"/>
              <w:rPr>
                <w:rFonts w:ascii="Arial" w:eastAsia="Helvetica Neue" w:hAnsi="Arial" w:cs="Arial"/>
              </w:rPr>
            </w:pPr>
            <w:r w:rsidRPr="00BD4AA3">
              <w:rPr>
                <w:rFonts w:ascii="Arial" w:eastAsia="Helvetica Neue" w:hAnsi="Arial" w:cs="Arial"/>
              </w:rPr>
              <w:t>This section should include, but not be limited to:</w:t>
            </w:r>
          </w:p>
          <w:p w14:paraId="12F1B3A0" w14:textId="615B0FD4" w:rsidR="00BD4AA3" w:rsidRPr="00BD4AA3" w:rsidRDefault="00E81150" w:rsidP="00E81150">
            <w:pPr>
              <w:pStyle w:val="BodyText1"/>
              <w:keepNext/>
              <w:numPr>
                <w:ilvl w:val="0"/>
                <w:numId w:val="27"/>
              </w:numPr>
              <w:shd w:val="clear" w:color="auto" w:fill="FFFFFF" w:themeFill="background1"/>
              <w:spacing w:after="0" w:line="276" w:lineRule="auto"/>
              <w:ind w:left="277" w:hanging="277"/>
              <w:rPr>
                <w:rFonts w:ascii="Arial" w:eastAsia="Helvetica Neue" w:hAnsi="Arial" w:cs="Arial"/>
              </w:rPr>
            </w:pPr>
            <w:r>
              <w:rPr>
                <w:rFonts w:ascii="Arial" w:eastAsia="Helvetica Neue" w:hAnsi="Arial" w:cs="Arial"/>
              </w:rPr>
              <w:t>h</w:t>
            </w:r>
            <w:r w:rsidR="00BD4AA3" w:rsidRPr="00BD4AA3">
              <w:rPr>
                <w:rFonts w:ascii="Arial" w:eastAsia="Helvetica Neue" w:hAnsi="Arial" w:cs="Arial"/>
              </w:rPr>
              <w:t>ow social value requirements have been identified</w:t>
            </w:r>
          </w:p>
          <w:p w14:paraId="5D84AB4F" w14:textId="754931A6" w:rsidR="00BD4AA3" w:rsidRDefault="00E81150" w:rsidP="00E81150">
            <w:pPr>
              <w:pStyle w:val="BodyText1"/>
              <w:keepNext/>
              <w:numPr>
                <w:ilvl w:val="0"/>
                <w:numId w:val="27"/>
              </w:numPr>
              <w:shd w:val="clear" w:color="auto" w:fill="FFFFFF" w:themeFill="background1"/>
              <w:spacing w:after="0" w:line="276" w:lineRule="auto"/>
              <w:ind w:left="277" w:hanging="277"/>
              <w:rPr>
                <w:rFonts w:ascii="Arial" w:eastAsia="Helvetica Neue" w:hAnsi="Arial" w:cs="Arial"/>
              </w:rPr>
            </w:pPr>
            <w:r>
              <w:rPr>
                <w:rFonts w:ascii="Arial" w:eastAsia="Helvetica Neue" w:hAnsi="Arial" w:cs="Arial"/>
              </w:rPr>
              <w:t>h</w:t>
            </w:r>
            <w:r w:rsidR="00BD4AA3" w:rsidRPr="00BD4AA3">
              <w:rPr>
                <w:rFonts w:ascii="Arial" w:eastAsia="Helvetica Neue" w:hAnsi="Arial" w:cs="Arial"/>
              </w:rPr>
              <w:t>ow their delivery will be measured and assured</w:t>
            </w:r>
          </w:p>
          <w:p w14:paraId="45ACD9A7" w14:textId="77777777" w:rsidR="00BD4AA3" w:rsidRPr="00BD4AA3" w:rsidRDefault="00BD4AA3" w:rsidP="00F33CC0">
            <w:pPr>
              <w:pStyle w:val="BodyText1"/>
              <w:keepNext/>
              <w:shd w:val="clear" w:color="auto" w:fill="FFFFFF" w:themeFill="background1"/>
              <w:spacing w:after="0"/>
              <w:rPr>
                <w:rFonts w:ascii="Arial" w:eastAsia="Helvetica Neue" w:hAnsi="Arial" w:cs="Arial"/>
                <w:b/>
              </w:rPr>
            </w:pPr>
          </w:p>
        </w:tc>
      </w:tr>
      <w:tr w:rsidR="00F33CC0" w14:paraId="4B658953" w14:textId="77777777" w:rsidTr="00F33CC0">
        <w:tc>
          <w:tcPr>
            <w:tcW w:w="1985" w:type="dxa"/>
            <w:shd w:val="clear" w:color="auto" w:fill="FFFFFF" w:themeFill="background1"/>
          </w:tcPr>
          <w:p w14:paraId="50D43977" w14:textId="77777777" w:rsidR="00F33CC0" w:rsidRPr="00BD4AA3" w:rsidRDefault="00F33CC0" w:rsidP="00F33CC0">
            <w:pPr>
              <w:pStyle w:val="BodyText1"/>
              <w:keepNext/>
              <w:shd w:val="clear" w:color="auto" w:fill="FFFFFF" w:themeFill="background1"/>
              <w:spacing w:after="0"/>
              <w:rPr>
                <w:rFonts w:eastAsia="Helvetica Neue" w:cstheme="minorHAnsi"/>
                <w:b/>
              </w:rPr>
            </w:pPr>
            <w:r w:rsidRPr="00BD4AA3">
              <w:rPr>
                <w:rFonts w:eastAsia="Helvetica Neue" w:cstheme="minorHAnsi"/>
                <w:b/>
              </w:rPr>
              <w:t>4.3 Target outcomes, KPI’s and critical success factors</w:t>
            </w:r>
          </w:p>
        </w:tc>
        <w:tc>
          <w:tcPr>
            <w:tcW w:w="7511" w:type="dxa"/>
            <w:gridSpan w:val="2"/>
            <w:shd w:val="clear" w:color="auto" w:fill="FFFFFF" w:themeFill="background1"/>
          </w:tcPr>
          <w:p w14:paraId="78AD64AA" w14:textId="77777777" w:rsidR="000E14D2" w:rsidRPr="00BD4AA3" w:rsidRDefault="000E14D2" w:rsidP="00E81150">
            <w:pPr>
              <w:pStyle w:val="BodyText1"/>
              <w:keepNext/>
              <w:shd w:val="clear" w:color="auto" w:fill="FFFFFF" w:themeFill="background1"/>
              <w:spacing w:after="0" w:line="360" w:lineRule="auto"/>
              <w:rPr>
                <w:rFonts w:ascii="Arial" w:eastAsia="Helvetica Neue" w:hAnsi="Arial" w:cs="Arial"/>
              </w:rPr>
            </w:pPr>
            <w:r w:rsidRPr="00BD4AA3">
              <w:rPr>
                <w:rFonts w:ascii="Arial" w:eastAsia="Helvetica Neue" w:hAnsi="Arial" w:cs="Arial"/>
              </w:rPr>
              <w:t>This section should include, but not be limited to:</w:t>
            </w:r>
          </w:p>
          <w:p w14:paraId="2EFBD72D" w14:textId="7FC49551" w:rsidR="00F33CC0" w:rsidRDefault="00E81150" w:rsidP="00E81150">
            <w:pPr>
              <w:pStyle w:val="BodyText1"/>
              <w:keepNext/>
              <w:numPr>
                <w:ilvl w:val="0"/>
                <w:numId w:val="28"/>
              </w:numPr>
              <w:shd w:val="clear" w:color="auto" w:fill="FFFFFF" w:themeFill="background1"/>
              <w:spacing w:after="0" w:line="276" w:lineRule="auto"/>
              <w:ind w:left="277" w:hanging="277"/>
              <w:rPr>
                <w:rFonts w:eastAsia="Helvetica Neue" w:cstheme="minorHAnsi"/>
              </w:rPr>
            </w:pPr>
            <w:r>
              <w:rPr>
                <w:rFonts w:eastAsia="Helvetica Neue" w:cstheme="minorHAnsi"/>
              </w:rPr>
              <w:t>t</w:t>
            </w:r>
            <w:r w:rsidR="000E14D2">
              <w:rPr>
                <w:rFonts w:eastAsia="Helvetica Neue" w:cstheme="minorHAnsi"/>
              </w:rPr>
              <w:t>he desired outcomes</w:t>
            </w:r>
          </w:p>
          <w:p w14:paraId="0E7AB849" w14:textId="4E87A981" w:rsidR="000E14D2" w:rsidRDefault="00E81150" w:rsidP="00E81150">
            <w:pPr>
              <w:pStyle w:val="BodyText1"/>
              <w:keepNext/>
              <w:numPr>
                <w:ilvl w:val="0"/>
                <w:numId w:val="28"/>
              </w:numPr>
              <w:shd w:val="clear" w:color="auto" w:fill="FFFFFF" w:themeFill="background1"/>
              <w:spacing w:after="0" w:line="276" w:lineRule="auto"/>
              <w:ind w:left="277" w:hanging="277"/>
              <w:rPr>
                <w:rFonts w:eastAsia="Helvetica Neue" w:cstheme="minorHAnsi"/>
              </w:rPr>
            </w:pPr>
            <w:r>
              <w:rPr>
                <w:rFonts w:eastAsia="Helvetica Neue" w:cstheme="minorHAnsi"/>
              </w:rPr>
              <w:t>t</w:t>
            </w:r>
            <w:r w:rsidR="000E14D2">
              <w:rPr>
                <w:rFonts w:eastAsia="Helvetica Neue" w:cstheme="minorHAnsi"/>
              </w:rPr>
              <w:t>he critical success factors</w:t>
            </w:r>
          </w:p>
          <w:p w14:paraId="14FC8151" w14:textId="2664F600" w:rsidR="000E14D2" w:rsidRDefault="00E81150" w:rsidP="00E81150">
            <w:pPr>
              <w:pStyle w:val="BodyText1"/>
              <w:keepNext/>
              <w:numPr>
                <w:ilvl w:val="0"/>
                <w:numId w:val="28"/>
              </w:numPr>
              <w:shd w:val="clear" w:color="auto" w:fill="FFFFFF" w:themeFill="background1"/>
              <w:spacing w:after="0" w:line="276" w:lineRule="auto"/>
              <w:ind w:left="277" w:hanging="277"/>
              <w:rPr>
                <w:rFonts w:eastAsia="Helvetica Neue" w:cstheme="minorHAnsi"/>
              </w:rPr>
            </w:pPr>
            <w:r>
              <w:rPr>
                <w:rFonts w:eastAsia="Helvetica Neue" w:cstheme="minorHAnsi"/>
              </w:rPr>
              <w:t>t</w:t>
            </w:r>
            <w:r w:rsidR="000E14D2">
              <w:rPr>
                <w:rFonts w:eastAsia="Helvetica Neue" w:cstheme="minorHAnsi"/>
              </w:rPr>
              <w:t>he KPI’s</w:t>
            </w:r>
          </w:p>
          <w:p w14:paraId="35F9CE21" w14:textId="0E16BA1F" w:rsidR="000E14D2" w:rsidRPr="000E14D2" w:rsidRDefault="00E81150" w:rsidP="00E81150">
            <w:pPr>
              <w:pStyle w:val="BodyText1"/>
              <w:keepNext/>
              <w:numPr>
                <w:ilvl w:val="0"/>
                <w:numId w:val="28"/>
              </w:numPr>
              <w:shd w:val="clear" w:color="auto" w:fill="FFFFFF" w:themeFill="background1"/>
              <w:spacing w:after="0" w:line="276" w:lineRule="auto"/>
              <w:ind w:left="277" w:hanging="277"/>
              <w:rPr>
                <w:rFonts w:eastAsia="Helvetica Neue" w:cstheme="minorHAnsi"/>
              </w:rPr>
            </w:pPr>
            <w:r>
              <w:rPr>
                <w:rFonts w:eastAsia="Helvetica Neue" w:cstheme="minorHAnsi"/>
              </w:rPr>
              <w:t>h</w:t>
            </w:r>
            <w:r w:rsidR="000E14D2">
              <w:rPr>
                <w:rFonts w:eastAsia="Helvetica Neue" w:cstheme="minorHAnsi"/>
              </w:rPr>
              <w:t>ow all of the above shall be measured</w:t>
            </w:r>
          </w:p>
        </w:tc>
      </w:tr>
      <w:tr w:rsidR="002109CF" w14:paraId="5F2838BD" w14:textId="77777777" w:rsidTr="00F33CC0">
        <w:tc>
          <w:tcPr>
            <w:tcW w:w="1985" w:type="dxa"/>
            <w:shd w:val="clear" w:color="auto" w:fill="FFFFFF" w:themeFill="background1"/>
          </w:tcPr>
          <w:p w14:paraId="7A2636FA" w14:textId="5139D2D7" w:rsidR="002109CF" w:rsidRPr="00BD4AA3" w:rsidRDefault="002109CF" w:rsidP="00F33CC0">
            <w:pPr>
              <w:pStyle w:val="BodyText1"/>
              <w:keepNext/>
              <w:shd w:val="clear" w:color="auto" w:fill="FFFFFF" w:themeFill="background1"/>
              <w:spacing w:after="0"/>
              <w:rPr>
                <w:rFonts w:eastAsia="Helvetica Neue" w:cstheme="minorHAnsi"/>
                <w:b/>
              </w:rPr>
            </w:pPr>
            <w:r>
              <w:rPr>
                <w:rFonts w:eastAsia="Helvetica Neue" w:cstheme="minorHAnsi"/>
                <w:b/>
              </w:rPr>
              <w:lastRenderedPageBreak/>
              <w:t>4.4 High level programme requirements</w:t>
            </w:r>
          </w:p>
        </w:tc>
        <w:tc>
          <w:tcPr>
            <w:tcW w:w="7511" w:type="dxa"/>
            <w:gridSpan w:val="2"/>
            <w:shd w:val="clear" w:color="auto" w:fill="FFFFFF" w:themeFill="background1"/>
          </w:tcPr>
          <w:p w14:paraId="7F540D43" w14:textId="77777777" w:rsidR="002109CF" w:rsidRDefault="002109CF" w:rsidP="00E81150">
            <w:pPr>
              <w:pStyle w:val="BodyText1"/>
              <w:keepNext/>
              <w:shd w:val="clear" w:color="auto" w:fill="FFFFFF" w:themeFill="background1"/>
              <w:spacing w:after="0" w:line="360" w:lineRule="auto"/>
              <w:rPr>
                <w:rFonts w:ascii="Arial" w:eastAsia="Helvetica Neue" w:hAnsi="Arial" w:cs="Arial"/>
              </w:rPr>
            </w:pPr>
            <w:r>
              <w:rPr>
                <w:rFonts w:ascii="Arial" w:eastAsia="Helvetica Neue" w:hAnsi="Arial" w:cs="Arial"/>
              </w:rPr>
              <w:t>This section should include, but not be limited to:</w:t>
            </w:r>
          </w:p>
          <w:p w14:paraId="27180298" w14:textId="57CFC113" w:rsidR="002109CF" w:rsidRPr="00BD4AA3" w:rsidRDefault="00E81150" w:rsidP="00E81150">
            <w:pPr>
              <w:pStyle w:val="BodyText1"/>
              <w:keepNext/>
              <w:numPr>
                <w:ilvl w:val="0"/>
                <w:numId w:val="36"/>
              </w:numPr>
              <w:shd w:val="clear" w:color="auto" w:fill="FFFFFF" w:themeFill="background1"/>
              <w:ind w:left="288" w:hanging="283"/>
              <w:rPr>
                <w:rFonts w:ascii="Arial" w:eastAsia="Helvetica Neue" w:hAnsi="Arial" w:cs="Arial"/>
              </w:rPr>
            </w:pPr>
            <w:r>
              <w:rPr>
                <w:rFonts w:ascii="Arial" w:eastAsia="Helvetica Neue" w:hAnsi="Arial" w:cs="Arial"/>
              </w:rPr>
              <w:t>a</w:t>
            </w:r>
            <w:r w:rsidR="002109CF">
              <w:rPr>
                <w:rFonts w:ascii="Arial" w:eastAsia="Helvetica Neue" w:hAnsi="Arial" w:cs="Arial"/>
              </w:rPr>
              <w:t xml:space="preserve">n overview of </w:t>
            </w:r>
            <w:r w:rsidR="002109CF" w:rsidRPr="002109CF">
              <w:rPr>
                <w:rFonts w:ascii="Arial" w:eastAsia="Helvetica Neue" w:hAnsi="Arial" w:cs="Arial"/>
              </w:rPr>
              <w:t>how the</w:t>
            </w:r>
            <w:r w:rsidR="002109CF">
              <w:rPr>
                <w:rFonts w:ascii="Arial" w:eastAsia="Helvetica Neue" w:hAnsi="Arial" w:cs="Arial"/>
              </w:rPr>
              <w:t xml:space="preserve"> commercial requirement is strategically placed to </w:t>
            </w:r>
            <w:r w:rsidR="002109CF" w:rsidRPr="002109CF">
              <w:rPr>
                <w:rFonts w:ascii="Arial" w:eastAsia="Helvetica Neue" w:hAnsi="Arial" w:cs="Arial"/>
              </w:rPr>
              <w:t>contribute to the</w:t>
            </w:r>
            <w:r w:rsidR="002109CF">
              <w:rPr>
                <w:rFonts w:ascii="Arial" w:eastAsia="Helvetica Neue" w:hAnsi="Arial" w:cs="Arial"/>
              </w:rPr>
              <w:t xml:space="preserve"> </w:t>
            </w:r>
            <w:r w:rsidR="002109CF" w:rsidRPr="002109CF">
              <w:rPr>
                <w:rFonts w:ascii="Arial" w:eastAsia="Helvetica Neue" w:hAnsi="Arial" w:cs="Arial"/>
              </w:rPr>
              <w:t xml:space="preserve">delivery of </w:t>
            </w:r>
            <w:r w:rsidR="002109CF">
              <w:rPr>
                <w:rFonts w:ascii="Arial" w:eastAsia="Helvetica Neue" w:hAnsi="Arial" w:cs="Arial"/>
              </w:rPr>
              <w:t xml:space="preserve">wider programme objectives and </w:t>
            </w:r>
            <w:r w:rsidR="002109CF" w:rsidRPr="002109CF">
              <w:rPr>
                <w:rFonts w:ascii="Arial" w:eastAsia="Helvetica Neue" w:hAnsi="Arial" w:cs="Arial"/>
              </w:rPr>
              <w:t>organisational goals.</w:t>
            </w:r>
          </w:p>
        </w:tc>
      </w:tr>
      <w:tr w:rsidR="00F059D0" w14:paraId="1654DE15" w14:textId="77777777" w:rsidTr="0095781B">
        <w:tc>
          <w:tcPr>
            <w:tcW w:w="9496" w:type="dxa"/>
            <w:gridSpan w:val="3"/>
            <w:shd w:val="clear" w:color="auto" w:fill="EFF7FF"/>
          </w:tcPr>
          <w:p w14:paraId="11521DFB" w14:textId="77777777" w:rsidR="00F059D0" w:rsidRDefault="00431BBA" w:rsidP="000A55A1">
            <w:pPr>
              <w:pStyle w:val="BodyText1"/>
              <w:keepNext/>
              <w:spacing w:after="0"/>
            </w:pPr>
            <w:r>
              <w:rPr>
                <w:b/>
                <w:bCs/>
              </w:rPr>
              <w:t>5</w:t>
            </w:r>
            <w:r w:rsidR="00F059D0" w:rsidRPr="00810215">
              <w:rPr>
                <w:b/>
                <w:bCs/>
              </w:rPr>
              <w:t xml:space="preserve">. </w:t>
            </w:r>
            <w:r w:rsidR="00F059D0">
              <w:rPr>
                <w:b/>
                <w:bCs/>
              </w:rPr>
              <w:t>Market</w:t>
            </w:r>
            <w:r>
              <w:rPr>
                <w:b/>
                <w:bCs/>
              </w:rPr>
              <w:t xml:space="preserve"> </w:t>
            </w:r>
            <w:r w:rsidR="00406ECF">
              <w:rPr>
                <w:b/>
                <w:bCs/>
              </w:rPr>
              <w:t>engagement</w:t>
            </w:r>
            <w:r w:rsidR="00934A57">
              <w:rPr>
                <w:b/>
                <w:bCs/>
              </w:rPr>
              <w:t>, analysis and management</w:t>
            </w:r>
          </w:p>
        </w:tc>
      </w:tr>
      <w:tr w:rsidR="00810215" w14:paraId="102E09BC" w14:textId="77777777" w:rsidTr="0095781B">
        <w:tc>
          <w:tcPr>
            <w:tcW w:w="1985" w:type="dxa"/>
          </w:tcPr>
          <w:p w14:paraId="50D8926F" w14:textId="77777777" w:rsidR="00810215" w:rsidRPr="000A55A1" w:rsidRDefault="00431BBA" w:rsidP="00845A54">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5.1 Exclusions and debarment</w:t>
            </w:r>
          </w:p>
        </w:tc>
        <w:tc>
          <w:tcPr>
            <w:tcW w:w="7511" w:type="dxa"/>
            <w:gridSpan w:val="2"/>
          </w:tcPr>
          <w:p w14:paraId="1F769F1E" w14:textId="7AD7FBBD" w:rsidR="00431BBA" w:rsidRPr="00431BBA" w:rsidRDefault="006136E2" w:rsidP="00E81150">
            <w:pPr>
              <w:spacing w:line="360" w:lineRule="auto"/>
              <w:rPr>
                <w:rFonts w:eastAsia="Helvetica Neue" w:cstheme="minorHAnsi"/>
                <w:color w:val="000000"/>
              </w:rPr>
            </w:pPr>
            <w:r>
              <w:rPr>
                <w:rFonts w:eastAsia="Helvetica Neue" w:cstheme="minorHAnsi"/>
                <w:color w:val="000000"/>
              </w:rPr>
              <w:t>Information</w:t>
            </w:r>
            <w:r w:rsidR="00431BBA" w:rsidRPr="00431BBA">
              <w:rPr>
                <w:rFonts w:eastAsia="Helvetica Neue" w:cstheme="minorHAnsi"/>
                <w:color w:val="000000"/>
              </w:rPr>
              <w:t xml:space="preserve"> should include</w:t>
            </w:r>
            <w:r w:rsidR="003F69A2">
              <w:rPr>
                <w:rFonts w:eastAsia="Helvetica Neue" w:cstheme="minorHAnsi"/>
                <w:color w:val="000000"/>
              </w:rPr>
              <w:t>, but not limited to</w:t>
            </w:r>
            <w:r w:rsidR="00431BBA" w:rsidRPr="00431BBA">
              <w:rPr>
                <w:rFonts w:eastAsia="Helvetica Neue" w:cstheme="minorHAnsi"/>
                <w:color w:val="000000"/>
              </w:rPr>
              <w:t>:</w:t>
            </w:r>
          </w:p>
          <w:p w14:paraId="24C2FFDE" w14:textId="08A3E4F1" w:rsidR="00431BBA" w:rsidRPr="00431BBA" w:rsidRDefault="003F69A2" w:rsidP="00E81150">
            <w:pPr>
              <w:pStyle w:val="ListParagraph"/>
              <w:numPr>
                <w:ilvl w:val="0"/>
                <w:numId w:val="22"/>
              </w:numPr>
              <w:spacing w:line="276" w:lineRule="auto"/>
              <w:ind w:left="277" w:hanging="277"/>
              <w:rPr>
                <w:rFonts w:eastAsia="Helvetica Neue" w:cstheme="minorHAnsi"/>
                <w:color w:val="000000"/>
              </w:rPr>
            </w:pPr>
            <w:r>
              <w:rPr>
                <w:rFonts w:eastAsia="Helvetica Neue" w:cstheme="minorHAnsi"/>
                <w:color w:val="000000"/>
              </w:rPr>
              <w:t>a</w:t>
            </w:r>
            <w:r w:rsidR="00431BBA" w:rsidRPr="00431BBA">
              <w:rPr>
                <w:rFonts w:eastAsia="Helvetica Neue" w:cstheme="minorHAnsi"/>
                <w:color w:val="000000"/>
              </w:rPr>
              <w:t>ny suppliers that are excluded or excludable</w:t>
            </w:r>
          </w:p>
          <w:p w14:paraId="67DEA370" w14:textId="21E56BC8" w:rsidR="00431BBA" w:rsidRPr="00431BBA" w:rsidRDefault="003F69A2" w:rsidP="00E81150">
            <w:pPr>
              <w:pStyle w:val="ListParagraph"/>
              <w:numPr>
                <w:ilvl w:val="0"/>
                <w:numId w:val="22"/>
              </w:numPr>
              <w:spacing w:line="276" w:lineRule="auto"/>
              <w:ind w:left="277" w:hanging="277"/>
              <w:rPr>
                <w:rFonts w:eastAsia="Helvetica Neue" w:cstheme="minorHAnsi"/>
                <w:color w:val="000000"/>
              </w:rPr>
            </w:pPr>
            <w:r>
              <w:rPr>
                <w:rFonts w:eastAsia="Helvetica Neue" w:cstheme="minorHAnsi"/>
                <w:color w:val="000000"/>
              </w:rPr>
              <w:t>t</w:t>
            </w:r>
            <w:r w:rsidR="00431BBA" w:rsidRPr="00431BBA">
              <w:rPr>
                <w:rFonts w:eastAsia="Helvetica Neue" w:cstheme="minorHAnsi"/>
                <w:color w:val="000000"/>
              </w:rPr>
              <w:t>esting exclusion grounds</w:t>
            </w:r>
          </w:p>
          <w:p w14:paraId="6330FDF1" w14:textId="246AC44C" w:rsidR="00810215" w:rsidRPr="00D128B2" w:rsidRDefault="003F69A2" w:rsidP="00E81150">
            <w:pPr>
              <w:pStyle w:val="ListParagraph"/>
              <w:numPr>
                <w:ilvl w:val="0"/>
                <w:numId w:val="22"/>
              </w:numPr>
              <w:spacing w:line="360" w:lineRule="auto"/>
              <w:ind w:left="277" w:hanging="277"/>
              <w:rPr>
                <w:rFonts w:eastAsia="Helvetica Neue" w:cstheme="minorHAnsi"/>
                <w:b/>
                <w:color w:val="000000"/>
              </w:rPr>
            </w:pPr>
            <w:r>
              <w:rPr>
                <w:rFonts w:eastAsia="Helvetica Neue" w:cstheme="minorHAnsi"/>
                <w:color w:val="000000"/>
              </w:rPr>
              <w:t>d</w:t>
            </w:r>
            <w:r w:rsidR="00431BBA" w:rsidRPr="00431BBA">
              <w:rPr>
                <w:rFonts w:eastAsia="Helvetica Neue" w:cstheme="minorHAnsi"/>
                <w:color w:val="000000"/>
              </w:rPr>
              <w:t>ebarment considerations</w:t>
            </w:r>
          </w:p>
          <w:p w14:paraId="698AE2DC" w14:textId="211FDDDC" w:rsidR="00431BBA" w:rsidRPr="00431BBA" w:rsidRDefault="00431BBA" w:rsidP="00E81150">
            <w:pPr>
              <w:spacing w:line="360" w:lineRule="auto"/>
              <w:rPr>
                <w:rFonts w:eastAsia="Helvetica Neue" w:cstheme="minorHAnsi"/>
                <w:b/>
                <w:color w:val="000000"/>
              </w:rPr>
            </w:pPr>
            <w:r>
              <w:rPr>
                <w:rFonts w:eastAsia="Helvetica Neue" w:cstheme="minorHAnsi"/>
                <w:b/>
                <w:color w:val="000000"/>
              </w:rPr>
              <w:t xml:space="preserve">Guidance: </w:t>
            </w:r>
            <w:hyperlink r:id="rId30" w:history="1">
              <w:r w:rsidRPr="00431BBA">
                <w:rPr>
                  <w:rStyle w:val="Hyperlink"/>
                  <w:rFonts w:eastAsia="Helvetica Neue" w:cstheme="minorHAnsi"/>
                </w:rPr>
                <w:t>Exclusions</w:t>
              </w:r>
            </w:hyperlink>
            <w:r>
              <w:rPr>
                <w:rFonts w:eastAsia="Helvetica Neue" w:cstheme="minorHAnsi"/>
                <w:color w:val="000000"/>
              </w:rPr>
              <w:t xml:space="preserve">, </w:t>
            </w:r>
            <w:hyperlink r:id="rId31" w:history="1">
              <w:r w:rsidRPr="00431BBA">
                <w:rPr>
                  <w:rStyle w:val="Hyperlink"/>
                  <w:rFonts w:eastAsia="Helvetica Neue" w:cstheme="minorHAnsi"/>
                </w:rPr>
                <w:t>Debarment</w:t>
              </w:r>
            </w:hyperlink>
          </w:p>
        </w:tc>
      </w:tr>
      <w:tr w:rsidR="00431BBA" w14:paraId="2CDD22F2" w14:textId="77777777" w:rsidTr="0095781B">
        <w:tc>
          <w:tcPr>
            <w:tcW w:w="1985" w:type="dxa"/>
          </w:tcPr>
          <w:p w14:paraId="513835C8" w14:textId="3A72E9C9" w:rsidR="00431BBA" w:rsidRPr="00EF0F50" w:rsidRDefault="00D128B2" w:rsidP="00431BBA">
            <w:pPr>
              <w:pStyle w:val="BodyText1"/>
              <w:pBdr>
                <w:top w:val="none" w:sz="0" w:space="0" w:color="auto"/>
                <w:left w:val="none" w:sz="0" w:space="0" w:color="auto"/>
                <w:bottom w:val="none" w:sz="0" w:space="0" w:color="auto"/>
                <w:right w:val="none" w:sz="0" w:space="0" w:color="auto"/>
                <w:between w:val="none" w:sz="0" w:space="0" w:color="auto"/>
              </w:pBdr>
              <w:spacing w:after="0"/>
              <w:rPr>
                <w:rFonts w:cstheme="minorHAnsi"/>
                <w:b/>
                <w:bCs/>
              </w:rPr>
            </w:pPr>
            <w:r w:rsidRPr="00EF0F50">
              <w:rPr>
                <w:rFonts w:cstheme="minorHAnsi"/>
                <w:b/>
                <w:bCs/>
              </w:rPr>
              <w:t>5</w:t>
            </w:r>
            <w:r w:rsidR="00431BBA" w:rsidRPr="00EF0F50">
              <w:rPr>
                <w:rFonts w:cstheme="minorHAnsi"/>
                <w:b/>
                <w:bCs/>
              </w:rPr>
              <w:t xml:space="preserve">.2 </w:t>
            </w:r>
            <w:r w:rsidR="00934A57" w:rsidRPr="00EF0F50">
              <w:rPr>
                <w:rFonts w:cstheme="minorHAnsi"/>
                <w:b/>
                <w:bCs/>
              </w:rPr>
              <w:t>Preliminary</w:t>
            </w:r>
            <w:r w:rsidR="00A80661">
              <w:rPr>
                <w:rFonts w:cstheme="minorHAnsi"/>
                <w:b/>
                <w:bCs/>
              </w:rPr>
              <w:t xml:space="preserve"> market</w:t>
            </w:r>
            <w:r w:rsidR="00934A57" w:rsidRPr="00EF0F50">
              <w:rPr>
                <w:rFonts w:cstheme="minorHAnsi"/>
                <w:b/>
                <w:bCs/>
              </w:rPr>
              <w:t xml:space="preserve"> e</w:t>
            </w:r>
            <w:r w:rsidRPr="00EF0F50">
              <w:rPr>
                <w:rFonts w:cstheme="minorHAnsi"/>
                <w:b/>
                <w:bCs/>
              </w:rPr>
              <w:t>ngagement to date</w:t>
            </w:r>
          </w:p>
        </w:tc>
        <w:tc>
          <w:tcPr>
            <w:tcW w:w="7511" w:type="dxa"/>
            <w:gridSpan w:val="2"/>
          </w:tcPr>
          <w:p w14:paraId="7474143E" w14:textId="77777777" w:rsidR="00431BBA" w:rsidRPr="00EF0F50" w:rsidRDefault="00431BBA" w:rsidP="00431BBA">
            <w:pPr>
              <w:pBdr>
                <w:top w:val="nil"/>
                <w:left w:val="nil"/>
                <w:bottom w:val="nil"/>
                <w:right w:val="nil"/>
                <w:between w:val="nil"/>
              </w:pBdr>
              <w:spacing w:after="120"/>
              <w:rPr>
                <w:rFonts w:eastAsia="Helvetica Neue" w:cstheme="minorHAnsi"/>
                <w:b/>
                <w:color w:val="000000"/>
              </w:rPr>
            </w:pPr>
            <w:r w:rsidRPr="00EF0F50">
              <w:rPr>
                <w:rFonts w:eastAsia="Helvetica Neue" w:cstheme="minorHAnsi"/>
                <w:color w:val="000000"/>
              </w:rPr>
              <w:t>Detail any engagement with suppliers to date</w:t>
            </w:r>
            <w:r w:rsidR="006136E2" w:rsidRPr="00EF0F50">
              <w:rPr>
                <w:rFonts w:eastAsia="Helvetica Neue" w:cstheme="minorHAnsi"/>
                <w:color w:val="000000"/>
              </w:rPr>
              <w:t>.</w:t>
            </w:r>
          </w:p>
          <w:p w14:paraId="24397F84" w14:textId="4C1F149E" w:rsidR="00431BBA" w:rsidRPr="00EF0F50" w:rsidRDefault="00431BBA" w:rsidP="00431BBA">
            <w:pPr>
              <w:pBdr>
                <w:top w:val="nil"/>
                <w:left w:val="nil"/>
                <w:bottom w:val="nil"/>
                <w:right w:val="nil"/>
                <w:between w:val="nil"/>
              </w:pBdr>
              <w:spacing w:after="120"/>
              <w:rPr>
                <w:rFonts w:eastAsia="Helvetica Neue" w:cstheme="minorHAnsi"/>
                <w:bCs/>
                <w:color w:val="000000"/>
              </w:rPr>
            </w:pPr>
            <w:r w:rsidRPr="00EF0F50">
              <w:rPr>
                <w:rFonts w:eastAsia="Helvetica Neue" w:cstheme="minorHAnsi"/>
                <w:bCs/>
                <w:color w:val="000000"/>
              </w:rPr>
              <w:t xml:space="preserve">What is the best way to engage the market which would maximise market intelligence and impact on the supplier market, </w:t>
            </w:r>
            <w:r w:rsidR="00EF0F50" w:rsidRPr="00EF0F50">
              <w:rPr>
                <w:rFonts w:eastAsia="Helvetica Neue" w:cstheme="minorHAnsi"/>
                <w:bCs/>
                <w:color w:val="000000"/>
              </w:rPr>
              <w:t>e.g.</w:t>
            </w:r>
            <w:r w:rsidRPr="00EF0F50">
              <w:rPr>
                <w:rFonts w:eastAsia="Helvetica Neue" w:cstheme="minorHAnsi"/>
                <w:bCs/>
                <w:color w:val="000000"/>
              </w:rPr>
              <w:t>:</w:t>
            </w:r>
          </w:p>
          <w:p w14:paraId="4CDDC17F" w14:textId="449C76EF" w:rsidR="00431BBA" w:rsidRPr="00EF0F50" w:rsidRDefault="003F69A2" w:rsidP="003F69A2">
            <w:pPr>
              <w:pStyle w:val="ListParagraph"/>
              <w:numPr>
                <w:ilvl w:val="0"/>
                <w:numId w:val="7"/>
              </w:numPr>
              <w:pBdr>
                <w:top w:val="nil"/>
                <w:left w:val="nil"/>
                <w:bottom w:val="nil"/>
                <w:right w:val="nil"/>
                <w:between w:val="nil"/>
              </w:pBdr>
              <w:spacing w:line="276" w:lineRule="auto"/>
              <w:ind w:left="357" w:hanging="357"/>
              <w:rPr>
                <w:rFonts w:cstheme="minorHAnsi"/>
                <w:bCs/>
              </w:rPr>
            </w:pPr>
            <w:r>
              <w:rPr>
                <w:rFonts w:eastAsia="Helvetica Neue" w:cstheme="minorHAnsi"/>
                <w:bCs/>
                <w:color w:val="000000"/>
              </w:rPr>
              <w:t>e</w:t>
            </w:r>
            <w:r w:rsidR="00431BBA" w:rsidRPr="00EF0F50">
              <w:rPr>
                <w:rFonts w:eastAsia="Helvetica Neue" w:cstheme="minorHAnsi"/>
                <w:bCs/>
                <w:color w:val="000000"/>
              </w:rPr>
              <w:t xml:space="preserve">arly market engagement events / </w:t>
            </w:r>
            <w:r w:rsidR="006136E2" w:rsidRPr="00EF0F50">
              <w:rPr>
                <w:rFonts w:eastAsia="Helvetica Neue" w:cstheme="minorHAnsi"/>
                <w:bCs/>
                <w:color w:val="000000"/>
              </w:rPr>
              <w:t>s</w:t>
            </w:r>
            <w:r w:rsidR="00431BBA" w:rsidRPr="00EF0F50">
              <w:rPr>
                <w:rFonts w:eastAsia="Helvetica Neue" w:cstheme="minorHAnsi"/>
                <w:bCs/>
                <w:color w:val="000000"/>
              </w:rPr>
              <w:t>upplier days</w:t>
            </w:r>
          </w:p>
          <w:p w14:paraId="7254F71B" w14:textId="20E1551D" w:rsidR="00431BBA" w:rsidRPr="00EF0F50" w:rsidRDefault="003F69A2" w:rsidP="003F69A2">
            <w:pPr>
              <w:pStyle w:val="ListParagraph"/>
              <w:numPr>
                <w:ilvl w:val="0"/>
                <w:numId w:val="7"/>
              </w:numPr>
              <w:pBdr>
                <w:top w:val="nil"/>
                <w:left w:val="nil"/>
                <w:bottom w:val="nil"/>
                <w:right w:val="nil"/>
                <w:between w:val="nil"/>
              </w:pBdr>
              <w:spacing w:line="276" w:lineRule="auto"/>
              <w:ind w:left="357" w:hanging="357"/>
              <w:rPr>
                <w:rFonts w:cstheme="minorHAnsi"/>
                <w:bCs/>
              </w:rPr>
            </w:pPr>
            <w:r>
              <w:rPr>
                <w:rFonts w:eastAsia="Helvetica Neue" w:cstheme="minorHAnsi"/>
                <w:bCs/>
                <w:color w:val="000000"/>
              </w:rPr>
              <w:t>p</w:t>
            </w:r>
            <w:r w:rsidR="006136E2" w:rsidRPr="00EF0F50">
              <w:rPr>
                <w:rFonts w:eastAsia="Helvetica Neue" w:cstheme="minorHAnsi"/>
                <w:bCs/>
                <w:color w:val="000000"/>
              </w:rPr>
              <w:t>reliminary market engagement notice</w:t>
            </w:r>
          </w:p>
          <w:p w14:paraId="4098BC12" w14:textId="11E9A44A" w:rsidR="00431BBA" w:rsidRPr="00EF0F50" w:rsidRDefault="003F69A2" w:rsidP="003F69A2">
            <w:pPr>
              <w:pStyle w:val="ListParagraph"/>
              <w:numPr>
                <w:ilvl w:val="0"/>
                <w:numId w:val="7"/>
              </w:numPr>
              <w:pBdr>
                <w:top w:val="nil"/>
                <w:left w:val="nil"/>
                <w:bottom w:val="nil"/>
                <w:right w:val="nil"/>
                <w:between w:val="nil"/>
              </w:pBdr>
              <w:spacing w:line="276" w:lineRule="auto"/>
              <w:ind w:left="357" w:hanging="357"/>
              <w:rPr>
                <w:rFonts w:cstheme="minorHAnsi"/>
                <w:bCs/>
              </w:rPr>
            </w:pPr>
            <w:r>
              <w:rPr>
                <w:rFonts w:eastAsia="Helvetica Neue" w:cstheme="minorHAnsi"/>
                <w:bCs/>
                <w:color w:val="000000"/>
              </w:rPr>
              <w:t>t</w:t>
            </w:r>
            <w:r w:rsidR="00431BBA" w:rsidRPr="00EF0F50">
              <w:rPr>
                <w:rFonts w:eastAsia="Helvetica Neue" w:cstheme="minorHAnsi"/>
                <w:bCs/>
                <w:color w:val="000000"/>
              </w:rPr>
              <w:t>radeshows</w:t>
            </w:r>
          </w:p>
          <w:p w14:paraId="3E73E2B8" w14:textId="376FE069" w:rsidR="00431BBA" w:rsidRPr="00EF0F50" w:rsidRDefault="003F69A2" w:rsidP="003F69A2">
            <w:pPr>
              <w:pStyle w:val="ListParagraph"/>
              <w:numPr>
                <w:ilvl w:val="0"/>
                <w:numId w:val="7"/>
              </w:numPr>
              <w:pBdr>
                <w:top w:val="nil"/>
                <w:left w:val="nil"/>
                <w:bottom w:val="nil"/>
                <w:right w:val="nil"/>
                <w:between w:val="nil"/>
              </w:pBdr>
              <w:spacing w:after="120" w:line="276" w:lineRule="auto"/>
              <w:ind w:left="357" w:hanging="357"/>
              <w:rPr>
                <w:rFonts w:cstheme="minorHAnsi"/>
                <w:bCs/>
              </w:rPr>
            </w:pPr>
            <w:r>
              <w:rPr>
                <w:rFonts w:eastAsia="Helvetica Neue" w:cstheme="minorHAnsi"/>
                <w:bCs/>
                <w:color w:val="000000"/>
              </w:rPr>
              <w:t>p</w:t>
            </w:r>
            <w:r w:rsidR="00431BBA" w:rsidRPr="00EF0F50">
              <w:rPr>
                <w:rFonts w:eastAsia="Helvetica Neue" w:cstheme="minorHAnsi"/>
                <w:bCs/>
                <w:color w:val="000000"/>
              </w:rPr>
              <w:t>rocurement launch event</w:t>
            </w:r>
          </w:p>
          <w:p w14:paraId="7ECD810F" w14:textId="1A7E88C7" w:rsidR="00431BBA" w:rsidRPr="00EF0F50" w:rsidRDefault="00431BBA" w:rsidP="00431BBA">
            <w:pPr>
              <w:rPr>
                <w:rFonts w:eastAsia="Helvetica Neue" w:cstheme="minorHAnsi"/>
                <w:color w:val="000000"/>
              </w:rPr>
            </w:pPr>
            <w:r w:rsidRPr="00EF0F50">
              <w:rPr>
                <w:rFonts w:eastAsia="Helvetica Neue" w:cstheme="minorHAnsi"/>
                <w:b/>
                <w:color w:val="000000"/>
              </w:rPr>
              <w:t>Guidance:</w:t>
            </w:r>
            <w:r w:rsidRPr="00EF0F50">
              <w:rPr>
                <w:rFonts w:eastAsia="Helvetica Neue" w:cstheme="minorHAnsi"/>
                <w:color w:val="000000"/>
              </w:rPr>
              <w:t xml:space="preserve"> </w:t>
            </w:r>
            <w:hyperlink r:id="rId32" w:history="1">
              <w:r w:rsidRPr="00EF0F50">
                <w:rPr>
                  <w:rStyle w:val="Hyperlink"/>
                  <w:rFonts w:cstheme="minorHAnsi"/>
                  <w:color w:val="0000FF"/>
                </w:rPr>
                <w:t>Preliminary Market Engagement</w:t>
              </w:r>
            </w:hyperlink>
            <w:r w:rsidRPr="00EF0F50">
              <w:rPr>
                <w:rFonts w:cstheme="minorHAnsi"/>
              </w:rPr>
              <w:t xml:space="preserve"> </w:t>
            </w:r>
          </w:p>
        </w:tc>
      </w:tr>
      <w:tr w:rsidR="00431BBA" w14:paraId="1D780136" w14:textId="77777777" w:rsidTr="0095781B">
        <w:tc>
          <w:tcPr>
            <w:tcW w:w="1985" w:type="dxa"/>
          </w:tcPr>
          <w:p w14:paraId="3A92798D" w14:textId="77777777" w:rsidR="00431BBA" w:rsidRPr="000A55A1" w:rsidRDefault="00934A57"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5</w:t>
            </w:r>
            <w:r w:rsidR="00431BBA" w:rsidRPr="000A55A1">
              <w:rPr>
                <w:b/>
                <w:bCs/>
              </w:rPr>
              <w:t>.</w:t>
            </w:r>
            <w:r w:rsidR="00C51AA5">
              <w:rPr>
                <w:b/>
                <w:bCs/>
              </w:rPr>
              <w:t>3</w:t>
            </w:r>
            <w:r w:rsidR="00431BBA" w:rsidRPr="000A55A1">
              <w:rPr>
                <w:b/>
                <w:bCs/>
              </w:rPr>
              <w:t xml:space="preserve"> </w:t>
            </w:r>
            <w:r w:rsidR="00431BBA">
              <w:rPr>
                <w:b/>
                <w:bCs/>
              </w:rPr>
              <w:t>M</w:t>
            </w:r>
            <w:r w:rsidR="00431BBA" w:rsidRPr="000A55A1">
              <w:rPr>
                <w:b/>
                <w:bCs/>
              </w:rPr>
              <w:t>arket analysis</w:t>
            </w:r>
          </w:p>
        </w:tc>
        <w:tc>
          <w:tcPr>
            <w:tcW w:w="7511" w:type="dxa"/>
            <w:gridSpan w:val="2"/>
          </w:tcPr>
          <w:p w14:paraId="204DF5AF" w14:textId="77777777" w:rsidR="00431BBA" w:rsidRPr="004D74C4" w:rsidRDefault="00431BBA" w:rsidP="00431BBA">
            <w:pPr>
              <w:spacing w:after="120"/>
              <w:rPr>
                <w:rFonts w:cstheme="minorHAnsi"/>
              </w:rPr>
            </w:pPr>
            <w:r w:rsidRPr="004D74C4">
              <w:rPr>
                <w:rFonts w:cstheme="minorHAnsi"/>
              </w:rPr>
              <w:t>All potential outsourcing projects should include an assessment of the market early on during the preparation and planning stage. These assessments should then be kept under review through the life of a contract.</w:t>
            </w:r>
          </w:p>
          <w:p w14:paraId="69D6FDC8" w14:textId="77777777" w:rsidR="00431BBA" w:rsidRPr="004D74C4" w:rsidRDefault="00431BBA" w:rsidP="00431BBA">
            <w:pPr>
              <w:pStyle w:val="BodyText1"/>
              <w:spacing w:after="120"/>
              <w:rPr>
                <w:rFonts w:cstheme="minorHAnsi"/>
              </w:rPr>
            </w:pPr>
            <w:r w:rsidRPr="004D74C4">
              <w:rPr>
                <w:rFonts w:cstheme="minorHAnsi"/>
              </w:rPr>
              <w:t>There are many tools that can be used to support your analysis such as; Porter’s 5 forces, SWOT, PESTLEE.</w:t>
            </w:r>
          </w:p>
          <w:p w14:paraId="77D2DF3C" w14:textId="7040700E" w:rsidR="00431BBA" w:rsidRDefault="00431BBA" w:rsidP="00431BBA">
            <w:pPr>
              <w:spacing w:after="120"/>
              <w:rPr>
                <w:rFonts w:eastAsia="Helvetica Neue" w:cstheme="minorHAnsi"/>
                <w:color w:val="000000"/>
              </w:rPr>
            </w:pPr>
            <w:r w:rsidRPr="004D74C4">
              <w:rPr>
                <w:rFonts w:eastAsia="Helvetica Neue" w:cstheme="minorHAnsi"/>
                <w:color w:val="000000"/>
              </w:rPr>
              <w:t>You should outline your approach to researching the wider</w:t>
            </w:r>
            <w:r w:rsidR="00D128B2">
              <w:rPr>
                <w:rFonts w:eastAsia="Helvetica Neue" w:cstheme="minorHAnsi"/>
                <w:color w:val="000000"/>
              </w:rPr>
              <w:t xml:space="preserve"> </w:t>
            </w:r>
            <w:r w:rsidRPr="004D74C4">
              <w:rPr>
                <w:rFonts w:eastAsia="Helvetica Neue" w:cstheme="minorHAnsi"/>
                <w:color w:val="000000"/>
              </w:rPr>
              <w:t>market and identifying potential new suppliers</w:t>
            </w:r>
            <w:r w:rsidR="00D128B2">
              <w:rPr>
                <w:rFonts w:eastAsia="Helvetica Neue" w:cstheme="minorHAnsi"/>
                <w:color w:val="000000"/>
              </w:rPr>
              <w:t xml:space="preserve">. </w:t>
            </w:r>
            <w:r w:rsidR="006602FE">
              <w:rPr>
                <w:rFonts w:eastAsia="Helvetica Neue" w:cstheme="minorHAnsi"/>
                <w:color w:val="000000"/>
              </w:rPr>
              <w:t>Considerations should include, but not be limited to</w:t>
            </w:r>
            <w:r w:rsidRPr="004D74C4">
              <w:rPr>
                <w:rFonts w:eastAsia="Helvetica Neue" w:cstheme="minorHAnsi"/>
                <w:color w:val="000000"/>
              </w:rPr>
              <w:t xml:space="preserve">: </w:t>
            </w:r>
          </w:p>
          <w:p w14:paraId="6FCAEB1E" w14:textId="27C8BDD7" w:rsidR="00934A57" w:rsidRPr="00934A57" w:rsidRDefault="003F69A2" w:rsidP="003F69A2">
            <w:pPr>
              <w:pStyle w:val="ListParagraph"/>
              <w:numPr>
                <w:ilvl w:val="0"/>
                <w:numId w:val="6"/>
              </w:numPr>
              <w:pBdr>
                <w:top w:val="nil"/>
                <w:left w:val="nil"/>
                <w:bottom w:val="nil"/>
                <w:right w:val="nil"/>
                <w:between w:val="nil"/>
              </w:pBdr>
              <w:spacing w:line="276" w:lineRule="auto"/>
              <w:ind w:left="357" w:hanging="357"/>
              <w:rPr>
                <w:rFonts w:eastAsia="Helvetica Neue" w:cstheme="minorHAnsi"/>
                <w:color w:val="000000"/>
              </w:rPr>
            </w:pPr>
            <w:r>
              <w:rPr>
                <w:rFonts w:eastAsia="Helvetica Neue" w:cstheme="minorHAnsi"/>
                <w:color w:val="000000"/>
              </w:rPr>
              <w:t>f</w:t>
            </w:r>
            <w:r w:rsidR="00934A57" w:rsidRPr="00934A57">
              <w:rPr>
                <w:rFonts w:eastAsia="Helvetica Neue" w:cstheme="minorHAnsi"/>
                <w:color w:val="000000"/>
              </w:rPr>
              <w:t>ormat of engagement</w:t>
            </w:r>
          </w:p>
          <w:p w14:paraId="56AAD482" w14:textId="6700C8E8" w:rsidR="00934A57" w:rsidRPr="00934A57" w:rsidRDefault="003F69A2" w:rsidP="003F69A2">
            <w:pPr>
              <w:pStyle w:val="ListParagraph"/>
              <w:numPr>
                <w:ilvl w:val="0"/>
                <w:numId w:val="6"/>
              </w:numPr>
              <w:pBdr>
                <w:top w:val="nil"/>
                <w:left w:val="nil"/>
                <w:bottom w:val="nil"/>
                <w:right w:val="nil"/>
                <w:between w:val="nil"/>
              </w:pBdr>
              <w:spacing w:line="276" w:lineRule="auto"/>
              <w:ind w:left="357" w:hanging="357"/>
              <w:rPr>
                <w:rFonts w:eastAsia="Helvetica Neue" w:cstheme="minorHAnsi"/>
                <w:b/>
                <w:color w:val="000000"/>
              </w:rPr>
            </w:pPr>
            <w:r>
              <w:rPr>
                <w:rFonts w:eastAsia="Helvetica Neue" w:cstheme="minorHAnsi"/>
                <w:color w:val="000000"/>
              </w:rPr>
              <w:t>s</w:t>
            </w:r>
            <w:r w:rsidR="00D128B2">
              <w:rPr>
                <w:rFonts w:eastAsia="Helvetica Neue" w:cstheme="minorHAnsi"/>
                <w:color w:val="000000"/>
              </w:rPr>
              <w:t>c</w:t>
            </w:r>
            <w:r>
              <w:rPr>
                <w:rFonts w:eastAsia="Helvetica Neue" w:cstheme="minorHAnsi"/>
                <w:color w:val="000000"/>
              </w:rPr>
              <w:t>o</w:t>
            </w:r>
            <w:r w:rsidR="00D128B2">
              <w:rPr>
                <w:rFonts w:eastAsia="Helvetica Neue" w:cstheme="minorHAnsi"/>
                <w:color w:val="000000"/>
              </w:rPr>
              <w:t>pe of e</w:t>
            </w:r>
            <w:r w:rsidR="00D128B2" w:rsidRPr="004D74C4">
              <w:rPr>
                <w:rFonts w:eastAsia="Helvetica Neue" w:cstheme="minorHAnsi"/>
                <w:color w:val="000000"/>
              </w:rPr>
              <w:t>xisting and potential suppliers</w:t>
            </w:r>
          </w:p>
          <w:p w14:paraId="72A76DBE" w14:textId="38C35D2D" w:rsidR="00D128B2" w:rsidRPr="004D74C4" w:rsidRDefault="003F69A2" w:rsidP="003F69A2">
            <w:pPr>
              <w:pStyle w:val="ListParagraph"/>
              <w:numPr>
                <w:ilvl w:val="0"/>
                <w:numId w:val="6"/>
              </w:numPr>
              <w:pBdr>
                <w:top w:val="nil"/>
                <w:left w:val="nil"/>
                <w:bottom w:val="nil"/>
                <w:right w:val="nil"/>
                <w:between w:val="nil"/>
              </w:pBdr>
              <w:spacing w:line="276" w:lineRule="auto"/>
              <w:ind w:left="357" w:hanging="357"/>
              <w:rPr>
                <w:rFonts w:eastAsia="Helvetica Neue" w:cstheme="minorHAnsi"/>
                <w:b/>
                <w:color w:val="000000"/>
              </w:rPr>
            </w:pPr>
            <w:r>
              <w:rPr>
                <w:rFonts w:eastAsia="Helvetica Neue" w:cstheme="minorHAnsi"/>
                <w:color w:val="000000"/>
              </w:rPr>
              <w:t>c</w:t>
            </w:r>
            <w:r w:rsidR="00D128B2" w:rsidRPr="004D74C4">
              <w:rPr>
                <w:rFonts w:eastAsia="Helvetica Neue" w:cstheme="minorHAnsi"/>
                <w:color w:val="000000"/>
              </w:rPr>
              <w:t>ommercial market intelligence, market sources and potential suppliers evident</w:t>
            </w:r>
          </w:p>
          <w:p w14:paraId="1C2A0F28" w14:textId="072E9E60" w:rsidR="00D128B2" w:rsidRPr="004D74C4" w:rsidRDefault="003F69A2" w:rsidP="003F69A2">
            <w:pPr>
              <w:pStyle w:val="ListParagraph"/>
              <w:numPr>
                <w:ilvl w:val="0"/>
                <w:numId w:val="6"/>
              </w:numPr>
              <w:pBdr>
                <w:top w:val="nil"/>
                <w:left w:val="nil"/>
                <w:bottom w:val="nil"/>
                <w:right w:val="nil"/>
                <w:between w:val="nil"/>
              </w:pBdr>
              <w:spacing w:line="276" w:lineRule="auto"/>
              <w:ind w:left="357" w:hanging="357"/>
              <w:rPr>
                <w:rFonts w:eastAsia="Helvetica Neue" w:cstheme="minorHAnsi"/>
                <w:b/>
                <w:color w:val="000000"/>
              </w:rPr>
            </w:pPr>
            <w:r>
              <w:rPr>
                <w:rFonts w:eastAsia="Helvetica Neue" w:cstheme="minorHAnsi"/>
                <w:color w:val="000000"/>
              </w:rPr>
              <w:t>e</w:t>
            </w:r>
            <w:r w:rsidR="00D128B2" w:rsidRPr="004D74C4">
              <w:rPr>
                <w:rFonts w:eastAsia="Helvetica Neue" w:cstheme="minorHAnsi"/>
                <w:color w:val="000000"/>
              </w:rPr>
              <w:t>arly supply-side involvement to help determine and validate what outputs and outcomes are sought for the project, including proof of concept exercise</w:t>
            </w:r>
            <w:r w:rsidR="00D128B2">
              <w:rPr>
                <w:rFonts w:eastAsia="Helvetica Neue" w:cstheme="minorHAnsi"/>
                <w:color w:val="000000"/>
              </w:rPr>
              <w:t>.</w:t>
            </w:r>
          </w:p>
          <w:p w14:paraId="14943233" w14:textId="6A2D5217" w:rsidR="00D128B2" w:rsidRPr="00D128B2" w:rsidRDefault="003F69A2" w:rsidP="003F69A2">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57" w:hanging="357"/>
              <w:rPr>
                <w:rFonts w:eastAsia="Helvetica Neue" w:cstheme="minorHAnsi"/>
                <w:b/>
                <w:color w:val="000000"/>
              </w:rPr>
            </w:pPr>
            <w:r>
              <w:rPr>
                <w:rFonts w:eastAsia="Helvetica Neue" w:cstheme="minorHAnsi"/>
                <w:color w:val="000000"/>
              </w:rPr>
              <w:t>s</w:t>
            </w:r>
            <w:r w:rsidR="00D128B2" w:rsidRPr="004D74C4">
              <w:rPr>
                <w:rFonts w:eastAsia="Helvetica Neue" w:cstheme="minorHAnsi"/>
                <w:color w:val="000000"/>
              </w:rPr>
              <w:t>ufficient engagement with the industry to be able to assess risks across all phases of delivery</w:t>
            </w:r>
          </w:p>
          <w:p w14:paraId="145678A4" w14:textId="0808F1F2" w:rsidR="00D128B2" w:rsidRPr="004D74C4" w:rsidRDefault="006602FE" w:rsidP="006602FE">
            <w:pPr>
              <w:pStyle w:val="ListParagraph"/>
              <w:numPr>
                <w:ilvl w:val="0"/>
                <w:numId w:val="6"/>
              </w:numPr>
              <w:spacing w:line="276" w:lineRule="auto"/>
              <w:ind w:left="357" w:hanging="357"/>
              <w:rPr>
                <w:rFonts w:eastAsia="Helvetica Neue" w:cstheme="minorHAnsi"/>
                <w:b/>
                <w:color w:val="000000"/>
              </w:rPr>
            </w:pPr>
            <w:r>
              <w:rPr>
                <w:rFonts w:eastAsia="Helvetica Neue" w:cstheme="minorHAnsi"/>
                <w:color w:val="000000"/>
              </w:rPr>
              <w:lastRenderedPageBreak/>
              <w:t>w</w:t>
            </w:r>
            <w:r w:rsidR="00D128B2" w:rsidRPr="004D74C4">
              <w:rPr>
                <w:rFonts w:eastAsia="Helvetica Neue" w:cstheme="minorHAnsi"/>
                <w:color w:val="000000"/>
              </w:rPr>
              <w:t xml:space="preserve">hat research has been done? </w:t>
            </w:r>
          </w:p>
          <w:p w14:paraId="545EE233" w14:textId="7AAF68E8" w:rsidR="00D128B2" w:rsidRPr="004D74C4" w:rsidRDefault="006602FE" w:rsidP="006602FE">
            <w:pPr>
              <w:pStyle w:val="ListParagraph"/>
              <w:numPr>
                <w:ilvl w:val="0"/>
                <w:numId w:val="6"/>
              </w:numPr>
              <w:spacing w:line="276" w:lineRule="auto"/>
              <w:ind w:left="357" w:hanging="357"/>
              <w:rPr>
                <w:rFonts w:eastAsia="Helvetica Neue" w:cstheme="minorHAnsi"/>
                <w:b/>
                <w:color w:val="000000"/>
              </w:rPr>
            </w:pPr>
            <w:r>
              <w:rPr>
                <w:rFonts w:eastAsia="Helvetica Neue" w:cstheme="minorHAnsi"/>
                <w:color w:val="000000"/>
              </w:rPr>
              <w:t>i</w:t>
            </w:r>
            <w:r w:rsidR="00D128B2" w:rsidRPr="004D74C4">
              <w:rPr>
                <w:rFonts w:eastAsia="Helvetica Neue" w:cstheme="minorHAnsi"/>
                <w:color w:val="000000"/>
              </w:rPr>
              <w:t xml:space="preserve">s there a healthy interest from the market? </w:t>
            </w:r>
          </w:p>
          <w:p w14:paraId="5718A853" w14:textId="7EECB8F6" w:rsidR="00D128B2" w:rsidRPr="004D74C4" w:rsidRDefault="006602FE" w:rsidP="006602FE">
            <w:pPr>
              <w:pStyle w:val="ListParagraph"/>
              <w:numPr>
                <w:ilvl w:val="0"/>
                <w:numId w:val="6"/>
              </w:numPr>
              <w:spacing w:line="276" w:lineRule="auto"/>
              <w:ind w:left="357" w:hanging="357"/>
              <w:rPr>
                <w:rFonts w:eastAsia="Helvetica Neue" w:cstheme="minorHAnsi"/>
                <w:b/>
                <w:color w:val="000000"/>
              </w:rPr>
            </w:pPr>
            <w:r>
              <w:rPr>
                <w:rFonts w:eastAsia="Helvetica Neue" w:cstheme="minorHAnsi"/>
                <w:color w:val="000000"/>
              </w:rPr>
              <w:t>h</w:t>
            </w:r>
            <w:r w:rsidR="00D128B2" w:rsidRPr="004D74C4">
              <w:rPr>
                <w:rFonts w:eastAsia="Helvetica Neue" w:cstheme="minorHAnsi"/>
                <w:color w:val="000000"/>
              </w:rPr>
              <w:t>ave you considered mobilisation costs, and TUPE and communicated to suppliers?</w:t>
            </w:r>
          </w:p>
          <w:p w14:paraId="67FE6446" w14:textId="16CB137A" w:rsidR="00D128B2" w:rsidRPr="004D74C4" w:rsidRDefault="006602FE" w:rsidP="006602FE">
            <w:pPr>
              <w:pStyle w:val="ListParagraph"/>
              <w:numPr>
                <w:ilvl w:val="0"/>
                <w:numId w:val="6"/>
              </w:numPr>
              <w:spacing w:line="276" w:lineRule="auto"/>
              <w:ind w:left="357" w:hanging="357"/>
              <w:rPr>
                <w:rFonts w:eastAsia="Helvetica Neue" w:cstheme="minorHAnsi"/>
                <w:b/>
                <w:color w:val="000000"/>
              </w:rPr>
            </w:pPr>
            <w:r>
              <w:rPr>
                <w:rFonts w:eastAsia="Helvetica Neue" w:cstheme="minorHAnsi"/>
                <w:color w:val="000000"/>
              </w:rPr>
              <w:t>w</w:t>
            </w:r>
            <w:r w:rsidR="00D128B2" w:rsidRPr="004D74C4">
              <w:rPr>
                <w:rFonts w:eastAsia="Helvetica Neue" w:cstheme="minorHAnsi"/>
                <w:color w:val="000000"/>
              </w:rPr>
              <w:t>hat is the expected number of suppliers likely to bid?</w:t>
            </w:r>
          </w:p>
          <w:p w14:paraId="2559AF64" w14:textId="0E529BD8" w:rsidR="00D128B2" w:rsidRPr="00D128B2" w:rsidRDefault="006602FE" w:rsidP="006602FE">
            <w:pPr>
              <w:pStyle w:val="ListParagraph"/>
              <w:numPr>
                <w:ilvl w:val="0"/>
                <w:numId w:val="6"/>
              </w:numPr>
              <w:spacing w:line="276" w:lineRule="auto"/>
              <w:ind w:left="357" w:hanging="357"/>
              <w:rPr>
                <w:rFonts w:eastAsia="Helvetica Neue" w:cstheme="minorHAnsi"/>
                <w:b/>
                <w:color w:val="000000"/>
              </w:rPr>
            </w:pPr>
            <w:r>
              <w:rPr>
                <w:rFonts w:eastAsia="Helvetica Neue" w:cstheme="minorHAnsi"/>
                <w:color w:val="000000"/>
              </w:rPr>
              <w:t>h</w:t>
            </w:r>
            <w:r w:rsidR="00D128B2" w:rsidRPr="004D74C4">
              <w:rPr>
                <w:rFonts w:eastAsia="Helvetica Neue" w:cstheme="minorHAnsi"/>
                <w:color w:val="000000"/>
              </w:rPr>
              <w:t>ave suppliers shown an interest in delivering this requirement?</w:t>
            </w:r>
          </w:p>
          <w:p w14:paraId="7CAA609F" w14:textId="0D8BBCA1" w:rsidR="00D128B2" w:rsidRPr="00D128B2" w:rsidRDefault="006602FE" w:rsidP="006602FE">
            <w:pPr>
              <w:pStyle w:val="ListParagraph"/>
              <w:numPr>
                <w:ilvl w:val="0"/>
                <w:numId w:val="6"/>
              </w:numPr>
              <w:spacing w:line="360" w:lineRule="auto"/>
              <w:ind w:left="357" w:hanging="357"/>
              <w:rPr>
                <w:rFonts w:eastAsia="Helvetica Neue" w:cstheme="minorHAnsi"/>
                <w:b/>
                <w:color w:val="000000"/>
              </w:rPr>
            </w:pPr>
            <w:r>
              <w:rPr>
                <w:rFonts w:eastAsia="Helvetica Neue" w:cstheme="minorHAnsi"/>
                <w:color w:val="000000"/>
              </w:rPr>
              <w:t>m</w:t>
            </w:r>
            <w:r w:rsidR="00D128B2" w:rsidRPr="004D74C4">
              <w:rPr>
                <w:rFonts w:eastAsia="Helvetica Neue" w:cstheme="minorHAnsi"/>
                <w:color w:val="000000"/>
              </w:rPr>
              <w:t>arket</w:t>
            </w:r>
            <w:r w:rsidR="00D128B2" w:rsidRPr="004D74C4">
              <w:rPr>
                <w:rFonts w:eastAsia="Helvetica Neue" w:cstheme="minorHAnsi"/>
              </w:rPr>
              <w:t xml:space="preserve"> analysis models</w:t>
            </w:r>
            <w:r w:rsidR="00D128B2" w:rsidRPr="00D128B2">
              <w:rPr>
                <w:rFonts w:eastAsia="Helvetica Neue" w:cstheme="minorHAnsi"/>
              </w:rPr>
              <w:t xml:space="preserve"> used</w:t>
            </w:r>
          </w:p>
          <w:p w14:paraId="39FFB71A" w14:textId="77777777" w:rsidR="00934A57" w:rsidRDefault="00934A57" w:rsidP="006602FE">
            <w:pPr>
              <w:spacing w:after="120" w:line="276" w:lineRule="auto"/>
              <w:rPr>
                <w:rFonts w:eastAsia="Helvetica Neue" w:cstheme="minorHAnsi"/>
                <w:b/>
                <w:color w:val="000000"/>
              </w:rPr>
            </w:pPr>
            <w:r>
              <w:rPr>
                <w:rFonts w:eastAsia="Helvetica Neue" w:cstheme="minorHAnsi"/>
                <w:b/>
                <w:color w:val="000000"/>
              </w:rPr>
              <w:t>Expected Supply arrangement</w:t>
            </w:r>
          </w:p>
          <w:p w14:paraId="22202A54" w14:textId="0803AC93" w:rsidR="00934A57" w:rsidRPr="00934A57" w:rsidRDefault="006602FE" w:rsidP="006602FE">
            <w:pPr>
              <w:pStyle w:val="ListParagraph"/>
              <w:numPr>
                <w:ilvl w:val="0"/>
                <w:numId w:val="25"/>
              </w:numPr>
              <w:spacing w:after="120" w:line="276" w:lineRule="auto"/>
              <w:ind w:left="423" w:hanging="423"/>
              <w:rPr>
                <w:rFonts w:eastAsia="Helvetica Neue" w:cstheme="minorHAnsi"/>
                <w:color w:val="000000"/>
              </w:rPr>
            </w:pPr>
            <w:r>
              <w:rPr>
                <w:rFonts w:eastAsia="Helvetica Neue" w:cstheme="minorHAnsi"/>
                <w:color w:val="000000"/>
              </w:rPr>
              <w:t>t</w:t>
            </w:r>
            <w:r w:rsidR="00934A57" w:rsidRPr="00934A57">
              <w:rPr>
                <w:rFonts w:eastAsia="Helvetica Neue" w:cstheme="minorHAnsi"/>
                <w:color w:val="000000"/>
              </w:rPr>
              <w:t xml:space="preserve">he type of supplier arrangement, </w:t>
            </w:r>
            <w:r>
              <w:rPr>
                <w:rFonts w:eastAsia="Helvetica Neue" w:cstheme="minorHAnsi"/>
                <w:color w:val="000000"/>
              </w:rPr>
              <w:t>p</w:t>
            </w:r>
            <w:r w:rsidR="00934A57" w:rsidRPr="00934A57">
              <w:rPr>
                <w:rFonts w:eastAsia="Helvetica Neue" w:cstheme="minorHAnsi"/>
                <w:color w:val="000000"/>
              </w:rPr>
              <w:t>rime, consortia etc</w:t>
            </w:r>
          </w:p>
          <w:p w14:paraId="47048FBD" w14:textId="70B6C4E5" w:rsidR="00934A57" w:rsidRPr="00934A57" w:rsidRDefault="006602FE" w:rsidP="006602FE">
            <w:pPr>
              <w:pStyle w:val="ListParagraph"/>
              <w:numPr>
                <w:ilvl w:val="0"/>
                <w:numId w:val="25"/>
              </w:numPr>
              <w:spacing w:after="120" w:line="276" w:lineRule="auto"/>
              <w:ind w:left="423" w:hanging="423"/>
              <w:rPr>
                <w:rFonts w:eastAsia="Helvetica Neue" w:cstheme="minorHAnsi"/>
                <w:color w:val="000000"/>
              </w:rPr>
            </w:pPr>
            <w:r>
              <w:rPr>
                <w:rFonts w:eastAsia="Helvetica Neue" w:cstheme="minorHAnsi"/>
                <w:color w:val="000000"/>
              </w:rPr>
              <w:t>w</w:t>
            </w:r>
            <w:r w:rsidR="00934A57" w:rsidRPr="00934A57">
              <w:rPr>
                <w:rFonts w:eastAsia="Helvetica Neue" w:cstheme="minorHAnsi"/>
                <w:color w:val="000000"/>
              </w:rPr>
              <w:t xml:space="preserve">hether there are expected to be </w:t>
            </w:r>
            <w:r>
              <w:rPr>
                <w:rFonts w:eastAsia="Helvetica Neue" w:cstheme="minorHAnsi"/>
                <w:color w:val="000000"/>
              </w:rPr>
              <w:t>s</w:t>
            </w:r>
            <w:r w:rsidR="00934A57" w:rsidRPr="00934A57">
              <w:rPr>
                <w:rFonts w:eastAsia="Helvetica Neue" w:cstheme="minorHAnsi"/>
                <w:color w:val="000000"/>
              </w:rPr>
              <w:t>ub-contractors and, if so, of what services.</w:t>
            </w:r>
          </w:p>
          <w:p w14:paraId="150B1A7B" w14:textId="2F8464C6" w:rsidR="00934A57" w:rsidRPr="00934A57" w:rsidRDefault="006602FE" w:rsidP="006602FE">
            <w:pPr>
              <w:pStyle w:val="ListParagraph"/>
              <w:numPr>
                <w:ilvl w:val="0"/>
                <w:numId w:val="25"/>
              </w:numPr>
              <w:spacing w:after="120" w:line="276" w:lineRule="auto"/>
              <w:ind w:left="423" w:hanging="423"/>
              <w:rPr>
                <w:rFonts w:eastAsia="Helvetica Neue" w:cstheme="minorHAnsi"/>
                <w:color w:val="000000"/>
              </w:rPr>
            </w:pPr>
            <w:r>
              <w:rPr>
                <w:rFonts w:eastAsia="Helvetica Neue" w:cstheme="minorHAnsi"/>
                <w:color w:val="000000"/>
              </w:rPr>
              <w:t>e</w:t>
            </w:r>
            <w:r w:rsidR="00934A57" w:rsidRPr="00934A57">
              <w:rPr>
                <w:rFonts w:eastAsia="Helvetica Neue" w:cstheme="minorHAnsi"/>
                <w:color w:val="000000"/>
              </w:rPr>
              <w:t>nsuring fair treatment of sub-contractors</w:t>
            </w:r>
          </w:p>
          <w:p w14:paraId="6603ABD6" w14:textId="77777777" w:rsidR="00D128B2" w:rsidRDefault="00D128B2" w:rsidP="00431BBA">
            <w:pPr>
              <w:spacing w:after="120"/>
              <w:rPr>
                <w:rFonts w:eastAsia="Helvetica Neue" w:cstheme="minorHAnsi"/>
                <w:b/>
                <w:color w:val="000000"/>
              </w:rPr>
            </w:pPr>
            <w:r>
              <w:rPr>
                <w:rFonts w:eastAsia="Helvetica Neue" w:cstheme="minorHAnsi"/>
                <w:b/>
                <w:color w:val="000000"/>
              </w:rPr>
              <w:t>Barriers to SME’s</w:t>
            </w:r>
          </w:p>
          <w:p w14:paraId="35E411B3" w14:textId="720FED03" w:rsidR="00D128B2" w:rsidRPr="00D128B2" w:rsidRDefault="006602FE" w:rsidP="006602FE">
            <w:pPr>
              <w:pStyle w:val="ListParagraph"/>
              <w:numPr>
                <w:ilvl w:val="0"/>
                <w:numId w:val="24"/>
              </w:numPr>
              <w:spacing w:after="120" w:line="276" w:lineRule="auto"/>
              <w:ind w:left="423" w:hanging="423"/>
              <w:rPr>
                <w:rFonts w:eastAsia="Helvetica Neue" w:cstheme="minorHAnsi"/>
                <w:color w:val="000000"/>
              </w:rPr>
            </w:pPr>
            <w:r>
              <w:rPr>
                <w:rFonts w:eastAsia="Helvetica Neue" w:cstheme="minorHAnsi"/>
                <w:color w:val="000000"/>
              </w:rPr>
              <w:t>c</w:t>
            </w:r>
            <w:r w:rsidR="00D128B2" w:rsidRPr="00D128B2">
              <w:rPr>
                <w:rFonts w:eastAsia="Helvetica Neue" w:cstheme="minorHAnsi"/>
                <w:color w:val="000000"/>
              </w:rPr>
              <w:t>onsultation with the SME market</w:t>
            </w:r>
          </w:p>
          <w:p w14:paraId="0987DB85" w14:textId="0F6A834F" w:rsidR="00D128B2" w:rsidRDefault="006602FE" w:rsidP="006602FE">
            <w:pPr>
              <w:pStyle w:val="ListParagraph"/>
              <w:numPr>
                <w:ilvl w:val="0"/>
                <w:numId w:val="24"/>
              </w:numPr>
              <w:spacing w:after="120" w:line="276" w:lineRule="auto"/>
              <w:ind w:left="423" w:hanging="423"/>
              <w:rPr>
                <w:rFonts w:eastAsia="Helvetica Neue" w:cstheme="minorHAnsi"/>
                <w:color w:val="000000"/>
              </w:rPr>
            </w:pPr>
            <w:r>
              <w:rPr>
                <w:rFonts w:eastAsia="Helvetica Neue" w:cstheme="minorHAnsi"/>
                <w:color w:val="000000"/>
              </w:rPr>
              <w:t>w</w:t>
            </w:r>
            <w:r w:rsidR="00D128B2" w:rsidRPr="00D128B2">
              <w:rPr>
                <w:rFonts w:eastAsia="Helvetica Neue" w:cstheme="minorHAnsi"/>
                <w:color w:val="000000"/>
              </w:rPr>
              <w:t>hether can SMEs provide</w:t>
            </w:r>
            <w:r w:rsidR="00D128B2">
              <w:rPr>
                <w:rFonts w:eastAsia="Helvetica Neue" w:cstheme="minorHAnsi"/>
                <w:color w:val="000000"/>
              </w:rPr>
              <w:t>/deliver</w:t>
            </w:r>
            <w:r w:rsidR="00D128B2" w:rsidRPr="00D128B2">
              <w:rPr>
                <w:rFonts w:eastAsia="Helvetica Neue" w:cstheme="minorHAnsi"/>
                <w:color w:val="000000"/>
              </w:rPr>
              <w:t xml:space="preserve"> the services</w:t>
            </w:r>
            <w:r w:rsidR="00D128B2">
              <w:rPr>
                <w:rFonts w:eastAsia="Helvetica Neue" w:cstheme="minorHAnsi"/>
                <w:color w:val="000000"/>
              </w:rPr>
              <w:t xml:space="preserve"> in whole or part</w:t>
            </w:r>
          </w:p>
          <w:p w14:paraId="3BFD287A" w14:textId="13EB14D7" w:rsidR="00D128B2" w:rsidRPr="00D128B2" w:rsidRDefault="006602FE" w:rsidP="006602FE">
            <w:pPr>
              <w:pStyle w:val="ListParagraph"/>
              <w:numPr>
                <w:ilvl w:val="0"/>
                <w:numId w:val="24"/>
              </w:numPr>
              <w:spacing w:after="120" w:line="276" w:lineRule="auto"/>
              <w:ind w:left="423" w:hanging="423"/>
              <w:rPr>
                <w:rFonts w:eastAsia="Helvetica Neue" w:cstheme="minorHAnsi"/>
                <w:color w:val="000000"/>
              </w:rPr>
            </w:pPr>
            <w:r>
              <w:rPr>
                <w:rFonts w:eastAsia="Helvetica Neue" w:cstheme="minorHAnsi"/>
                <w:color w:val="000000"/>
              </w:rPr>
              <w:t>e</w:t>
            </w:r>
            <w:r w:rsidR="00D128B2">
              <w:rPr>
                <w:rFonts w:eastAsia="Helvetica Neue" w:cstheme="minorHAnsi"/>
                <w:color w:val="000000"/>
              </w:rPr>
              <w:t>vidence how your strategy will support Social Value</w:t>
            </w:r>
          </w:p>
          <w:p w14:paraId="6A92D165" w14:textId="5FBB67B6" w:rsidR="00431BBA" w:rsidRPr="006602FE" w:rsidRDefault="006602FE" w:rsidP="00934A57">
            <w:pPr>
              <w:pStyle w:val="ListParagraph"/>
              <w:numPr>
                <w:ilvl w:val="0"/>
                <w:numId w:val="24"/>
              </w:numPr>
              <w:spacing w:after="120" w:line="276" w:lineRule="auto"/>
              <w:ind w:left="423" w:hanging="423"/>
              <w:rPr>
                <w:rFonts w:eastAsia="Helvetica Neue" w:cstheme="minorHAnsi"/>
                <w:color w:val="000000"/>
              </w:rPr>
            </w:pPr>
            <w:r>
              <w:rPr>
                <w:rFonts w:eastAsia="Helvetica Neue" w:cstheme="minorHAnsi"/>
                <w:color w:val="000000"/>
              </w:rPr>
              <w:t>c</w:t>
            </w:r>
            <w:r w:rsidR="00D128B2" w:rsidRPr="00D128B2">
              <w:rPr>
                <w:rFonts w:eastAsia="Helvetica Neue" w:cstheme="minorHAnsi"/>
                <w:color w:val="000000"/>
              </w:rPr>
              <w:t>onsideration of barriers to SMEs and whether they can be removed/</w:t>
            </w:r>
            <w:r w:rsidR="00EF0F50">
              <w:rPr>
                <w:rFonts w:eastAsia="Helvetica Neue" w:cstheme="minorHAnsi"/>
                <w:color w:val="000000"/>
              </w:rPr>
              <w:t>reduced</w:t>
            </w:r>
          </w:p>
        </w:tc>
      </w:tr>
      <w:tr w:rsidR="00431BBA" w14:paraId="7930C142" w14:textId="77777777" w:rsidTr="0095781B">
        <w:tc>
          <w:tcPr>
            <w:tcW w:w="1985" w:type="dxa"/>
          </w:tcPr>
          <w:p w14:paraId="1FD32F37" w14:textId="77777777" w:rsidR="00431BBA" w:rsidRPr="000A55A1" w:rsidRDefault="00934A57"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lastRenderedPageBreak/>
              <w:t>5.4 Market management</w:t>
            </w:r>
          </w:p>
        </w:tc>
        <w:tc>
          <w:tcPr>
            <w:tcW w:w="7511" w:type="dxa"/>
            <w:gridSpan w:val="2"/>
          </w:tcPr>
          <w:p w14:paraId="03C7061C" w14:textId="5C073CC5" w:rsidR="00431BBA" w:rsidRDefault="00934A57" w:rsidP="006602FE">
            <w:pPr>
              <w:rPr>
                <w:color w:val="000000"/>
              </w:rPr>
            </w:pPr>
            <w:r>
              <w:rPr>
                <w:color w:val="000000"/>
              </w:rPr>
              <w:t>You should detail how</w:t>
            </w:r>
            <w:r w:rsidR="00044F12">
              <w:rPr>
                <w:color w:val="000000"/>
              </w:rPr>
              <w:t xml:space="preserve"> you</w:t>
            </w:r>
            <w:r>
              <w:rPr>
                <w:color w:val="000000"/>
              </w:rPr>
              <w:t xml:space="preserve"> will </w:t>
            </w:r>
            <w:r w:rsidR="00044F12">
              <w:rPr>
                <w:color w:val="000000"/>
              </w:rPr>
              <w:t xml:space="preserve">manage </w:t>
            </w:r>
            <w:r>
              <w:rPr>
                <w:color w:val="000000"/>
              </w:rPr>
              <w:t>communication with suppliers</w:t>
            </w:r>
            <w:r w:rsidR="006602FE">
              <w:rPr>
                <w:color w:val="000000"/>
              </w:rPr>
              <w:t>, such as</w:t>
            </w:r>
            <w:r>
              <w:rPr>
                <w:color w:val="000000"/>
              </w:rPr>
              <w:t>:</w:t>
            </w:r>
          </w:p>
          <w:p w14:paraId="05420B56" w14:textId="77777777" w:rsidR="00934A57" w:rsidRPr="00934A57" w:rsidRDefault="00934A57" w:rsidP="006602FE">
            <w:pPr>
              <w:pStyle w:val="ListParagraph"/>
              <w:numPr>
                <w:ilvl w:val="0"/>
                <w:numId w:val="26"/>
              </w:numPr>
              <w:spacing w:line="276" w:lineRule="auto"/>
              <w:ind w:left="423" w:hanging="423"/>
              <w:rPr>
                <w:color w:val="000000"/>
              </w:rPr>
            </w:pPr>
            <w:r>
              <w:rPr>
                <w:color w:val="000000"/>
              </w:rPr>
              <w:t>e</w:t>
            </w:r>
            <w:r w:rsidRPr="00934A57">
              <w:rPr>
                <w:color w:val="000000"/>
              </w:rPr>
              <w:t>Procurement system</w:t>
            </w:r>
          </w:p>
          <w:p w14:paraId="51B98755" w14:textId="36FCD287" w:rsidR="00934A57" w:rsidRPr="00934A57" w:rsidRDefault="006602FE" w:rsidP="006602FE">
            <w:pPr>
              <w:pStyle w:val="ListParagraph"/>
              <w:numPr>
                <w:ilvl w:val="0"/>
                <w:numId w:val="26"/>
              </w:numPr>
              <w:spacing w:line="276" w:lineRule="auto"/>
              <w:ind w:left="423" w:hanging="423"/>
              <w:rPr>
                <w:color w:val="000000"/>
              </w:rPr>
            </w:pPr>
            <w:r>
              <w:rPr>
                <w:color w:val="000000"/>
              </w:rPr>
              <w:t>r</w:t>
            </w:r>
            <w:r w:rsidR="00934A57" w:rsidRPr="00934A57">
              <w:rPr>
                <w:color w:val="000000"/>
              </w:rPr>
              <w:t>ecord Keeping</w:t>
            </w:r>
          </w:p>
          <w:p w14:paraId="55899E58" w14:textId="610EF1C3" w:rsidR="00044F12" w:rsidRDefault="006602FE" w:rsidP="006602FE">
            <w:pPr>
              <w:pStyle w:val="ListParagraph"/>
              <w:numPr>
                <w:ilvl w:val="0"/>
                <w:numId w:val="26"/>
              </w:numPr>
              <w:spacing w:line="276" w:lineRule="auto"/>
              <w:ind w:left="423" w:hanging="423"/>
              <w:rPr>
                <w:color w:val="000000"/>
              </w:rPr>
            </w:pPr>
            <w:r>
              <w:rPr>
                <w:color w:val="000000"/>
              </w:rPr>
              <w:t>e</w:t>
            </w:r>
            <w:r w:rsidR="00934A57" w:rsidRPr="00934A57">
              <w:rPr>
                <w:color w:val="000000"/>
              </w:rPr>
              <w:t>nsuring equal treatment</w:t>
            </w:r>
          </w:p>
          <w:p w14:paraId="1B8C8756" w14:textId="478C5C4D" w:rsidR="00044F12" w:rsidRPr="00044F12" w:rsidRDefault="006602FE" w:rsidP="006602FE">
            <w:pPr>
              <w:pStyle w:val="ListParagraph"/>
              <w:numPr>
                <w:ilvl w:val="0"/>
                <w:numId w:val="26"/>
              </w:numPr>
              <w:spacing w:line="276" w:lineRule="auto"/>
              <w:ind w:left="423" w:hanging="423"/>
              <w:rPr>
                <w:color w:val="000000"/>
              </w:rPr>
            </w:pPr>
            <w:r>
              <w:rPr>
                <w:color w:val="000000"/>
              </w:rPr>
              <w:t>i</w:t>
            </w:r>
            <w:r w:rsidR="00044F12">
              <w:rPr>
                <w:color w:val="000000"/>
              </w:rPr>
              <w:t>nformation sharing</w:t>
            </w:r>
            <w:r w:rsidR="00934A57" w:rsidRPr="00934A57">
              <w:rPr>
                <w:color w:val="000000"/>
              </w:rPr>
              <w:t xml:space="preserve"> </w:t>
            </w:r>
          </w:p>
        </w:tc>
      </w:tr>
      <w:tr w:rsidR="00431BBA" w14:paraId="609B7D83" w14:textId="77777777" w:rsidTr="0095781B">
        <w:tc>
          <w:tcPr>
            <w:tcW w:w="1985" w:type="dxa"/>
          </w:tcPr>
          <w:p w14:paraId="5E730B11" w14:textId="77777777" w:rsidR="00431BBA" w:rsidRPr="000A55A1" w:rsidRDefault="00934A57"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5.5</w:t>
            </w:r>
            <w:r w:rsidR="00431BBA" w:rsidRPr="000A55A1">
              <w:rPr>
                <w:b/>
                <w:bCs/>
              </w:rPr>
              <w:t xml:space="preserve"> </w:t>
            </w:r>
            <w:r w:rsidR="00431BBA">
              <w:rPr>
                <w:b/>
                <w:bCs/>
              </w:rPr>
              <w:t>Preliminary market engagement notices</w:t>
            </w:r>
          </w:p>
        </w:tc>
        <w:tc>
          <w:tcPr>
            <w:tcW w:w="7511" w:type="dxa"/>
            <w:gridSpan w:val="2"/>
          </w:tcPr>
          <w:p w14:paraId="7E7C8262" w14:textId="77777777" w:rsidR="00431BBA" w:rsidRDefault="00431BBA" w:rsidP="00431BBA">
            <w:pPr>
              <w:spacing w:after="120"/>
              <w:rPr>
                <w:rFonts w:eastAsia="Helvetica Neue" w:cstheme="minorHAnsi"/>
                <w:color w:val="000000"/>
              </w:rPr>
            </w:pPr>
            <w:r w:rsidRPr="00416CC3">
              <w:rPr>
                <w:rFonts w:eastAsia="Helvetica Neue" w:cstheme="minorHAnsi"/>
                <w:color w:val="000000"/>
              </w:rPr>
              <w:t>Details provided in this section may include, but not limited to:</w:t>
            </w:r>
          </w:p>
          <w:p w14:paraId="09A2E96F" w14:textId="31032E9B" w:rsidR="00431BBA" w:rsidRDefault="006602FE" w:rsidP="006602FE">
            <w:pPr>
              <w:pStyle w:val="ListParagraph"/>
              <w:numPr>
                <w:ilvl w:val="0"/>
                <w:numId w:val="17"/>
              </w:numPr>
              <w:spacing w:after="120" w:line="276" w:lineRule="auto"/>
              <w:ind w:left="419" w:hanging="419"/>
              <w:rPr>
                <w:rFonts w:eastAsia="Helvetica Neue" w:cstheme="minorHAnsi"/>
                <w:color w:val="000000"/>
              </w:rPr>
            </w:pPr>
            <w:r>
              <w:rPr>
                <w:rFonts w:eastAsia="Helvetica Neue" w:cstheme="minorHAnsi"/>
                <w:color w:val="000000"/>
              </w:rPr>
              <w:t>i</w:t>
            </w:r>
            <w:r w:rsidR="00431BBA">
              <w:rPr>
                <w:rFonts w:eastAsia="Helvetica Neue" w:cstheme="minorHAnsi"/>
                <w:color w:val="000000"/>
              </w:rPr>
              <w:t>f you intend to publish a preliminary market engagement notice</w:t>
            </w:r>
          </w:p>
          <w:p w14:paraId="49E1F64E" w14:textId="767B9DEB" w:rsidR="00431BBA" w:rsidRDefault="006602FE" w:rsidP="006602FE">
            <w:pPr>
              <w:pStyle w:val="ListParagraph"/>
              <w:numPr>
                <w:ilvl w:val="0"/>
                <w:numId w:val="17"/>
              </w:numPr>
              <w:spacing w:after="120" w:line="276" w:lineRule="auto"/>
              <w:ind w:left="419" w:hanging="419"/>
              <w:rPr>
                <w:rFonts w:eastAsia="Helvetica Neue" w:cstheme="minorHAnsi"/>
                <w:color w:val="000000"/>
              </w:rPr>
            </w:pPr>
            <w:r>
              <w:rPr>
                <w:rFonts w:eastAsia="Helvetica Neue" w:cstheme="minorHAnsi"/>
                <w:color w:val="000000"/>
              </w:rPr>
              <w:t>i</w:t>
            </w:r>
            <w:r w:rsidR="00431BBA">
              <w:rPr>
                <w:rFonts w:eastAsia="Helvetica Neue" w:cstheme="minorHAnsi"/>
                <w:color w:val="000000"/>
              </w:rPr>
              <w:t>f so, when</w:t>
            </w:r>
          </w:p>
          <w:p w14:paraId="7CB2E3E7" w14:textId="0CB4A806" w:rsidR="00431BBA" w:rsidRDefault="006602FE" w:rsidP="006602FE">
            <w:pPr>
              <w:pStyle w:val="ListParagraph"/>
              <w:numPr>
                <w:ilvl w:val="0"/>
                <w:numId w:val="17"/>
              </w:numPr>
              <w:spacing w:after="120" w:line="276" w:lineRule="auto"/>
              <w:ind w:left="419" w:hanging="419"/>
              <w:rPr>
                <w:rFonts w:eastAsia="Helvetica Neue" w:cstheme="minorHAnsi"/>
                <w:color w:val="000000"/>
              </w:rPr>
            </w:pPr>
            <w:r>
              <w:rPr>
                <w:rFonts w:eastAsia="Helvetica Neue" w:cstheme="minorHAnsi"/>
                <w:color w:val="000000"/>
              </w:rPr>
              <w:t>i</w:t>
            </w:r>
            <w:r w:rsidR="00431BBA">
              <w:rPr>
                <w:rFonts w:eastAsia="Helvetica Neue" w:cstheme="minorHAnsi"/>
                <w:color w:val="000000"/>
              </w:rPr>
              <w:t>f not, the reasons for not publishing the notice</w:t>
            </w:r>
            <w:r w:rsidR="00EF0F50">
              <w:rPr>
                <w:rFonts w:eastAsia="Helvetica Neue" w:cstheme="minorHAnsi"/>
                <w:color w:val="000000"/>
              </w:rPr>
              <w:t xml:space="preserve"> </w:t>
            </w:r>
            <w:r w:rsidR="00EF0F50" w:rsidRPr="00EF0F50">
              <w:rPr>
                <w:rFonts w:eastAsia="Helvetica Neue" w:cstheme="minorHAnsi"/>
                <w:color w:val="000000"/>
              </w:rPr>
              <w:t>and confirmation that these reasons will or have been provided in the tender notice in accordance with Section 17 of the Procurement Act 2023</w:t>
            </w:r>
          </w:p>
          <w:p w14:paraId="75DDFF63" w14:textId="0918C796" w:rsidR="00431BBA" w:rsidRPr="005657CD" w:rsidRDefault="00431BBA" w:rsidP="00431BBA">
            <w:pPr>
              <w:pBdr>
                <w:top w:val="nil"/>
                <w:left w:val="nil"/>
                <w:bottom w:val="nil"/>
                <w:right w:val="nil"/>
                <w:between w:val="nil"/>
              </w:pBdr>
              <w:spacing w:after="120"/>
              <w:rPr>
                <w:rFonts w:ascii="Helvetica Neue" w:eastAsia="Helvetica Neue" w:hAnsi="Helvetica Neue" w:cs="Helvetica Neue"/>
                <w:color w:val="000000"/>
              </w:rPr>
            </w:pPr>
            <w:r w:rsidRPr="00EF0F50">
              <w:rPr>
                <w:rFonts w:eastAsia="Helvetica Neue" w:cstheme="minorHAnsi"/>
                <w:b/>
                <w:color w:val="000000"/>
              </w:rPr>
              <w:t>Guidance:</w:t>
            </w:r>
            <w:r>
              <w:rPr>
                <w:rFonts w:eastAsia="Helvetica Neue" w:cstheme="minorHAnsi"/>
                <w:color w:val="000000"/>
              </w:rPr>
              <w:t xml:space="preserve"> </w:t>
            </w:r>
            <w:hyperlink r:id="rId33" w:history="1">
              <w:r w:rsidRPr="00416CC3">
                <w:rPr>
                  <w:rStyle w:val="Hyperlink"/>
                  <w:color w:val="0000FF"/>
                </w:rPr>
                <w:t>Preliminary Market Engagement</w:t>
              </w:r>
            </w:hyperlink>
          </w:p>
        </w:tc>
      </w:tr>
      <w:tr w:rsidR="00431BBA" w14:paraId="32674C2A" w14:textId="77777777" w:rsidTr="0095781B">
        <w:tc>
          <w:tcPr>
            <w:tcW w:w="9496" w:type="dxa"/>
            <w:gridSpan w:val="3"/>
            <w:shd w:val="clear" w:color="auto" w:fill="EFF7FF"/>
          </w:tcPr>
          <w:p w14:paraId="482AF0DE" w14:textId="77777777" w:rsidR="00431BBA" w:rsidRDefault="00726B2B" w:rsidP="00431BBA">
            <w:pPr>
              <w:pStyle w:val="BodyText1"/>
              <w:keepNext/>
              <w:spacing w:after="0"/>
            </w:pPr>
            <w:r>
              <w:rPr>
                <w:b/>
                <w:bCs/>
              </w:rPr>
              <w:t>6</w:t>
            </w:r>
            <w:r w:rsidR="00431BBA" w:rsidRPr="00810215">
              <w:rPr>
                <w:b/>
                <w:bCs/>
              </w:rPr>
              <w:t xml:space="preserve">. </w:t>
            </w:r>
            <w:r w:rsidR="00431BBA">
              <w:rPr>
                <w:b/>
                <w:bCs/>
              </w:rPr>
              <w:t>Commercial options and maximising competition</w:t>
            </w:r>
          </w:p>
        </w:tc>
      </w:tr>
      <w:tr w:rsidR="00431BBA" w14:paraId="2E4CB5C2" w14:textId="77777777" w:rsidTr="0095781B">
        <w:tc>
          <w:tcPr>
            <w:tcW w:w="1985" w:type="dxa"/>
          </w:tcPr>
          <w:p w14:paraId="3FE1C717" w14:textId="067D5CB0" w:rsidR="00431BBA" w:rsidRPr="003A07D0" w:rsidRDefault="002109CF" w:rsidP="00431BBA">
            <w:pPr>
              <w:pStyle w:val="BodyText1"/>
              <w:pBdr>
                <w:top w:val="none" w:sz="0" w:space="0" w:color="auto"/>
                <w:left w:val="none" w:sz="0" w:space="0" w:color="auto"/>
                <w:bottom w:val="none" w:sz="0" w:space="0" w:color="auto"/>
                <w:right w:val="none" w:sz="0" w:space="0" w:color="auto"/>
                <w:between w:val="none" w:sz="0" w:space="0" w:color="auto"/>
              </w:pBdr>
              <w:spacing w:after="0"/>
            </w:pPr>
            <w:r w:rsidRPr="003D35FB">
              <w:rPr>
                <w:b/>
              </w:rPr>
              <w:t xml:space="preserve">6.1 </w:t>
            </w:r>
            <w:r>
              <w:rPr>
                <w:b/>
              </w:rPr>
              <w:t>Options analysis</w:t>
            </w:r>
          </w:p>
        </w:tc>
        <w:tc>
          <w:tcPr>
            <w:tcW w:w="7511" w:type="dxa"/>
            <w:gridSpan w:val="2"/>
          </w:tcPr>
          <w:p w14:paraId="5FBF9597" w14:textId="77777777" w:rsidR="00431BBA" w:rsidRDefault="00431BBA" w:rsidP="00431BBA">
            <w:pPr>
              <w:pStyle w:val="BodyText1"/>
              <w:spacing w:after="120"/>
            </w:pPr>
            <w:r>
              <w:t>Test the robustness of options analysis and chosen route to market, considering how competition has been maximised.</w:t>
            </w:r>
          </w:p>
          <w:p w14:paraId="539FA368" w14:textId="271DFE2C" w:rsidR="00EF0F50" w:rsidRPr="003A07D0" w:rsidRDefault="00EF0F50" w:rsidP="00431BBA">
            <w:pPr>
              <w:pStyle w:val="BodyText1"/>
              <w:spacing w:after="120"/>
            </w:pPr>
            <w:r w:rsidRPr="006602FE">
              <w:rPr>
                <w:b/>
              </w:rPr>
              <w:t>Guidance:</w:t>
            </w:r>
            <w:r>
              <w:t xml:space="preserve"> </w:t>
            </w:r>
            <w:hyperlink r:id="rId34" w:history="1">
              <w:r>
                <w:rPr>
                  <w:rStyle w:val="Hyperlink"/>
                  <w:rFonts w:ascii="Arial" w:hAnsi="Arial" w:cs="Arial"/>
                </w:rPr>
                <w:t>Competitive tendering procedures</w:t>
              </w:r>
            </w:hyperlink>
            <w:r>
              <w:rPr>
                <w:rStyle w:val="Hyperlink"/>
                <w:rFonts w:ascii="Arial" w:hAnsi="Arial" w:cs="Arial"/>
              </w:rPr>
              <w:t xml:space="preserve"> </w:t>
            </w:r>
          </w:p>
        </w:tc>
      </w:tr>
      <w:tr w:rsidR="00431BBA" w14:paraId="7949C1A7" w14:textId="77777777" w:rsidTr="0095781B">
        <w:tc>
          <w:tcPr>
            <w:tcW w:w="1985" w:type="dxa"/>
          </w:tcPr>
          <w:p w14:paraId="0A3C400C" w14:textId="77777777" w:rsidR="00431BBA" w:rsidRPr="00EF0F50" w:rsidRDefault="008102A9" w:rsidP="00431BBA">
            <w:pPr>
              <w:pStyle w:val="BodyText1"/>
              <w:pBdr>
                <w:top w:val="none" w:sz="0" w:space="0" w:color="auto"/>
                <w:left w:val="none" w:sz="0" w:space="0" w:color="auto"/>
                <w:bottom w:val="none" w:sz="0" w:space="0" w:color="auto"/>
                <w:right w:val="none" w:sz="0" w:space="0" w:color="auto"/>
                <w:between w:val="none" w:sz="0" w:space="0" w:color="auto"/>
              </w:pBdr>
              <w:spacing w:after="0"/>
              <w:rPr>
                <w:rFonts w:cstheme="minorHAnsi"/>
                <w:b/>
                <w:bCs/>
              </w:rPr>
            </w:pPr>
            <w:r w:rsidRPr="00EF0F50">
              <w:rPr>
                <w:rFonts w:cstheme="minorHAnsi"/>
                <w:b/>
                <w:bCs/>
              </w:rPr>
              <w:lastRenderedPageBreak/>
              <w:t>6.</w:t>
            </w:r>
            <w:r w:rsidR="003D35FB" w:rsidRPr="00EF0F50">
              <w:rPr>
                <w:rFonts w:cstheme="minorHAnsi"/>
                <w:b/>
                <w:bCs/>
              </w:rPr>
              <w:t>2</w:t>
            </w:r>
            <w:r w:rsidRPr="00EF0F50">
              <w:rPr>
                <w:rFonts w:cstheme="minorHAnsi"/>
                <w:b/>
                <w:bCs/>
              </w:rPr>
              <w:t xml:space="preserve"> </w:t>
            </w:r>
            <w:r w:rsidR="00431BBA" w:rsidRPr="00EF0F50">
              <w:rPr>
                <w:rFonts w:cstheme="minorHAnsi"/>
                <w:b/>
                <w:bCs/>
              </w:rPr>
              <w:t>Recommended route</w:t>
            </w:r>
          </w:p>
        </w:tc>
        <w:tc>
          <w:tcPr>
            <w:tcW w:w="7511" w:type="dxa"/>
            <w:gridSpan w:val="2"/>
          </w:tcPr>
          <w:p w14:paraId="4471C54F" w14:textId="77777777" w:rsidR="00431BBA" w:rsidRPr="00EF0F50" w:rsidRDefault="00431BBA" w:rsidP="00431BBA">
            <w:pPr>
              <w:spacing w:after="120"/>
              <w:rPr>
                <w:rFonts w:eastAsia="Helvetica Neue" w:cstheme="minorHAnsi"/>
                <w:color w:val="000000"/>
              </w:rPr>
            </w:pPr>
            <w:r w:rsidRPr="00EF0F50">
              <w:rPr>
                <w:rFonts w:eastAsia="Helvetica Neue" w:cstheme="minorHAnsi"/>
                <w:color w:val="000000"/>
              </w:rPr>
              <w:t xml:space="preserve">You should provide details of </w:t>
            </w:r>
            <w:r w:rsidR="003D35FB" w:rsidRPr="00EF0F50">
              <w:rPr>
                <w:rFonts w:eastAsia="Helvetica Neue" w:cstheme="minorHAnsi"/>
                <w:color w:val="000000"/>
              </w:rPr>
              <w:t xml:space="preserve">the </w:t>
            </w:r>
            <w:r w:rsidRPr="00EF0F50">
              <w:rPr>
                <w:rFonts w:eastAsia="Helvetica Neue" w:cstheme="minorHAnsi"/>
                <w:color w:val="000000"/>
              </w:rPr>
              <w:t>recommended route to market and procurement procedure to be used, including the rationale to support the decision, such as:</w:t>
            </w:r>
          </w:p>
          <w:p w14:paraId="5BAB33F7" w14:textId="655E7C7C" w:rsidR="00431BBA" w:rsidRPr="00EF0F50" w:rsidRDefault="006602FE" w:rsidP="006602FE">
            <w:pPr>
              <w:pStyle w:val="ListParagraph"/>
              <w:numPr>
                <w:ilvl w:val="0"/>
                <w:numId w:val="15"/>
              </w:numPr>
              <w:spacing w:after="120" w:line="276" w:lineRule="auto"/>
              <w:rPr>
                <w:rFonts w:eastAsia="Helvetica Neue" w:cstheme="minorHAnsi"/>
                <w:b/>
                <w:color w:val="000000"/>
              </w:rPr>
            </w:pPr>
            <w:r>
              <w:rPr>
                <w:rFonts w:cstheme="minorHAnsi"/>
                <w:color w:val="000000"/>
              </w:rPr>
              <w:t>w</w:t>
            </w:r>
            <w:r w:rsidR="00431BBA" w:rsidRPr="00EF0F50">
              <w:rPr>
                <w:rFonts w:cstheme="minorHAnsi"/>
                <w:color w:val="000000"/>
              </w:rPr>
              <w:t>hat frameworks have been considered, if not appropriate, provide reasoning</w:t>
            </w:r>
          </w:p>
          <w:p w14:paraId="51F57833" w14:textId="014972DC" w:rsidR="003D35FB" w:rsidRPr="00EF0F50" w:rsidRDefault="006602FE" w:rsidP="006602FE">
            <w:pPr>
              <w:pStyle w:val="ListParagraph"/>
              <w:numPr>
                <w:ilvl w:val="0"/>
                <w:numId w:val="15"/>
              </w:numPr>
              <w:spacing w:after="120" w:line="276" w:lineRule="auto"/>
              <w:rPr>
                <w:rFonts w:eastAsia="Helvetica Neue" w:cstheme="minorHAnsi"/>
                <w:color w:val="000000"/>
              </w:rPr>
            </w:pPr>
            <w:r>
              <w:rPr>
                <w:rFonts w:eastAsia="Helvetica Neue" w:cstheme="minorHAnsi"/>
                <w:color w:val="000000"/>
              </w:rPr>
              <w:t>i</w:t>
            </w:r>
            <w:r w:rsidR="003D35FB" w:rsidRPr="00EF0F50">
              <w:rPr>
                <w:rFonts w:eastAsia="Helvetica Neue" w:cstheme="minorHAnsi"/>
                <w:color w:val="000000"/>
              </w:rPr>
              <w:t>f applicable, the design of the Competitive Flexible Procedure, together with justification of the design</w:t>
            </w:r>
            <w:r w:rsidR="00EF0F50">
              <w:rPr>
                <w:rFonts w:eastAsia="Helvetica Neue" w:cstheme="minorHAnsi"/>
                <w:color w:val="000000"/>
              </w:rPr>
              <w:t xml:space="preserve">, </w:t>
            </w:r>
            <w:r w:rsidR="00EF0F50" w:rsidRPr="00EF0F50">
              <w:rPr>
                <w:rFonts w:eastAsia="Helvetica Neue" w:cstheme="minorHAnsi"/>
                <w:color w:val="000000"/>
              </w:rPr>
              <w:t>including details demonstrating the procedure is proportionate in accordance with Section 20(3) of the Procurement Act 2023</w:t>
            </w:r>
          </w:p>
          <w:p w14:paraId="3719765E" w14:textId="0A62CD52" w:rsidR="009D27D4" w:rsidRDefault="006602FE" w:rsidP="006602FE">
            <w:pPr>
              <w:pStyle w:val="ListParagraph"/>
              <w:numPr>
                <w:ilvl w:val="0"/>
                <w:numId w:val="15"/>
              </w:numPr>
              <w:pBdr>
                <w:top w:val="nil"/>
                <w:left w:val="nil"/>
                <w:bottom w:val="nil"/>
                <w:right w:val="nil"/>
                <w:between w:val="nil"/>
              </w:pBdr>
              <w:spacing w:line="276" w:lineRule="auto"/>
              <w:rPr>
                <w:rFonts w:eastAsia="Helvetica Neue" w:cstheme="minorHAnsi"/>
                <w:color w:val="000000"/>
              </w:rPr>
            </w:pPr>
            <w:r>
              <w:rPr>
                <w:rFonts w:eastAsia="Helvetica Neue" w:cstheme="minorHAnsi"/>
                <w:color w:val="000000"/>
              </w:rPr>
              <w:t>h</w:t>
            </w:r>
            <w:r w:rsidR="009D27D4">
              <w:rPr>
                <w:rFonts w:eastAsia="Helvetica Neue" w:cstheme="minorHAnsi"/>
                <w:color w:val="000000"/>
              </w:rPr>
              <w:t>ow consideration was given to the requirements being delivered under more than one contract and if these could be awarded by reference to lots</w:t>
            </w:r>
          </w:p>
          <w:p w14:paraId="6414C090" w14:textId="340F671A" w:rsidR="009D27D4" w:rsidRPr="009D27D4" w:rsidRDefault="006602FE" w:rsidP="006602FE">
            <w:pPr>
              <w:pStyle w:val="ListParagraph"/>
              <w:numPr>
                <w:ilvl w:val="0"/>
                <w:numId w:val="15"/>
              </w:numPr>
              <w:pBdr>
                <w:top w:val="nil"/>
                <w:left w:val="nil"/>
                <w:bottom w:val="nil"/>
                <w:right w:val="nil"/>
                <w:between w:val="nil"/>
              </w:pBdr>
              <w:spacing w:line="276" w:lineRule="auto"/>
              <w:rPr>
                <w:rFonts w:eastAsia="Helvetica Neue" w:cstheme="minorHAnsi"/>
                <w:color w:val="000000"/>
              </w:rPr>
            </w:pPr>
            <w:r>
              <w:rPr>
                <w:rFonts w:cstheme="minorHAnsi"/>
                <w:color w:val="000000"/>
              </w:rPr>
              <w:t>h</w:t>
            </w:r>
            <w:r w:rsidR="00A90727">
              <w:rPr>
                <w:rFonts w:cstheme="minorHAnsi"/>
                <w:color w:val="000000"/>
              </w:rPr>
              <w:t>ow the contract is being divided in to lots and why</w:t>
            </w:r>
          </w:p>
          <w:p w14:paraId="302611D5" w14:textId="02376063" w:rsidR="009D27D4" w:rsidRPr="009D27D4" w:rsidRDefault="006602FE" w:rsidP="006602FE">
            <w:pPr>
              <w:pStyle w:val="ListParagraph"/>
              <w:numPr>
                <w:ilvl w:val="0"/>
                <w:numId w:val="15"/>
              </w:numPr>
              <w:pBdr>
                <w:top w:val="nil"/>
                <w:left w:val="nil"/>
                <w:bottom w:val="nil"/>
                <w:right w:val="nil"/>
                <w:between w:val="nil"/>
              </w:pBdr>
              <w:spacing w:line="276" w:lineRule="auto"/>
              <w:rPr>
                <w:rFonts w:eastAsia="Helvetica Neue" w:cstheme="minorHAnsi"/>
                <w:color w:val="000000"/>
              </w:rPr>
            </w:pPr>
            <w:r>
              <w:rPr>
                <w:rFonts w:eastAsia="Helvetica Neue" w:cstheme="minorHAnsi"/>
                <w:color w:val="000000"/>
              </w:rPr>
              <w:t>w</w:t>
            </w:r>
            <w:r w:rsidR="009D27D4">
              <w:rPr>
                <w:rFonts w:eastAsia="Helvetica Neue" w:cstheme="minorHAnsi"/>
                <w:color w:val="000000"/>
              </w:rPr>
              <w:t>here the contract will not be awarded with reference to lots, the reasons why</w:t>
            </w:r>
          </w:p>
          <w:p w14:paraId="42FA5794" w14:textId="77777777" w:rsidR="00431BBA" w:rsidRPr="00EF0F50" w:rsidRDefault="00431BBA" w:rsidP="00431BBA">
            <w:pPr>
              <w:pBdr>
                <w:top w:val="nil"/>
                <w:left w:val="nil"/>
                <w:bottom w:val="nil"/>
                <w:right w:val="nil"/>
                <w:between w:val="nil"/>
              </w:pBdr>
              <w:rPr>
                <w:rFonts w:eastAsia="Helvetica Neue" w:cstheme="minorHAnsi"/>
                <w:color w:val="000000"/>
              </w:rPr>
            </w:pPr>
          </w:p>
          <w:p w14:paraId="18FE9293" w14:textId="5F4A5461" w:rsidR="00431BBA" w:rsidRPr="00EF0F50" w:rsidRDefault="00431BBA" w:rsidP="00431BBA">
            <w:pPr>
              <w:pBdr>
                <w:top w:val="nil"/>
                <w:left w:val="nil"/>
                <w:bottom w:val="nil"/>
                <w:right w:val="nil"/>
                <w:between w:val="nil"/>
              </w:pBdr>
              <w:rPr>
                <w:rFonts w:cstheme="minorHAnsi"/>
              </w:rPr>
            </w:pPr>
            <w:r w:rsidRPr="00EF0F50">
              <w:rPr>
                <w:rFonts w:cstheme="minorHAnsi"/>
                <w:b/>
              </w:rPr>
              <w:t>Guidance:</w:t>
            </w:r>
            <w:r w:rsidRPr="00EF0F50">
              <w:rPr>
                <w:rFonts w:cstheme="minorHAnsi"/>
              </w:rPr>
              <w:t xml:space="preserve"> </w:t>
            </w:r>
            <w:hyperlink r:id="rId35" w:history="1">
              <w:r w:rsidRPr="00A90727">
                <w:rPr>
                  <w:rStyle w:val="Hyperlink"/>
                  <w:rFonts w:cstheme="minorHAnsi"/>
                </w:rPr>
                <w:t>Lots, Dynamic Market, Frameworks, Concessions, Reserving contracts</w:t>
              </w:r>
            </w:hyperlink>
          </w:p>
        </w:tc>
      </w:tr>
      <w:tr w:rsidR="00431BBA" w14:paraId="49A6CE6A" w14:textId="77777777" w:rsidTr="0095781B">
        <w:tc>
          <w:tcPr>
            <w:tcW w:w="1985" w:type="dxa"/>
          </w:tcPr>
          <w:p w14:paraId="1D9722F9" w14:textId="0908CB38" w:rsidR="00431BBA" w:rsidRPr="00FC2698" w:rsidRDefault="00A80661"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6.3</w:t>
            </w:r>
            <w:r w:rsidR="00431BBA">
              <w:rPr>
                <w:b/>
                <w:bCs/>
              </w:rPr>
              <w:t xml:space="preserve"> Procurement timetable</w:t>
            </w:r>
          </w:p>
        </w:tc>
        <w:tc>
          <w:tcPr>
            <w:tcW w:w="7511" w:type="dxa"/>
            <w:gridSpan w:val="2"/>
          </w:tcPr>
          <w:p w14:paraId="4A25754F" w14:textId="6A2A0E44" w:rsidR="00431BBA" w:rsidRDefault="00431BBA" w:rsidP="00431BBA">
            <w:pPr>
              <w:pStyle w:val="BodyText1"/>
              <w:spacing w:after="120"/>
            </w:pPr>
            <w:r>
              <w:t>The timetable should detail key milestones throughout the procurement process and take account of minimum timescales</w:t>
            </w:r>
            <w:r w:rsidR="00A90727">
              <w:t xml:space="preserve"> as specified in the Procurement Act 2023, </w:t>
            </w:r>
            <w:r>
              <w:t xml:space="preserve"> and business as usual where relevant. Timescales should be proportionate to the complexity of the procurement. </w:t>
            </w:r>
          </w:p>
          <w:p w14:paraId="1A124326" w14:textId="60B3FCA9" w:rsidR="00431BBA" w:rsidRPr="00C11EC0" w:rsidRDefault="00431BBA" w:rsidP="00431BBA">
            <w:pPr>
              <w:pStyle w:val="BodyText1"/>
              <w:spacing w:after="120"/>
            </w:pPr>
            <w:r w:rsidRPr="00B06790">
              <w:rPr>
                <w:b/>
              </w:rPr>
              <w:t>Guidance:</w:t>
            </w:r>
            <w:r w:rsidRPr="00C11EC0">
              <w:t xml:space="preserve"> </w:t>
            </w:r>
            <w:hyperlink r:id="rId36" w:history="1">
              <w:r>
                <w:rPr>
                  <w:rStyle w:val="Hyperlink"/>
                  <w:color w:val="0000FF"/>
                </w:rPr>
                <w:t>Time Periods</w:t>
              </w:r>
            </w:hyperlink>
          </w:p>
        </w:tc>
      </w:tr>
      <w:tr w:rsidR="00431BBA" w14:paraId="6307A2F2" w14:textId="77777777" w:rsidTr="0095781B">
        <w:tc>
          <w:tcPr>
            <w:tcW w:w="9496" w:type="dxa"/>
            <w:gridSpan w:val="3"/>
            <w:shd w:val="clear" w:color="auto" w:fill="EFF7FF"/>
          </w:tcPr>
          <w:p w14:paraId="1F498889" w14:textId="77777777" w:rsidR="00431BBA" w:rsidRDefault="00390AF2" w:rsidP="00431BBA">
            <w:pPr>
              <w:pStyle w:val="BodyText1"/>
              <w:keepNext/>
              <w:spacing w:after="0"/>
            </w:pPr>
            <w:r>
              <w:rPr>
                <w:b/>
                <w:bCs/>
              </w:rPr>
              <w:t>7</w:t>
            </w:r>
            <w:r w:rsidR="00431BBA" w:rsidRPr="00810215">
              <w:rPr>
                <w:b/>
                <w:bCs/>
              </w:rPr>
              <w:t xml:space="preserve">. </w:t>
            </w:r>
            <w:r w:rsidR="00431BBA">
              <w:rPr>
                <w:b/>
                <w:bCs/>
              </w:rPr>
              <w:t>Assessment and analysis</w:t>
            </w:r>
          </w:p>
        </w:tc>
      </w:tr>
      <w:tr w:rsidR="00431BBA" w14:paraId="7855996D" w14:textId="77777777" w:rsidTr="0095781B">
        <w:tc>
          <w:tcPr>
            <w:tcW w:w="1985" w:type="dxa"/>
          </w:tcPr>
          <w:p w14:paraId="79894EB3" w14:textId="4206500C" w:rsidR="00431BBA" w:rsidRPr="009E2FB0" w:rsidRDefault="00390AF2"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7</w:t>
            </w:r>
            <w:r w:rsidR="00431BBA" w:rsidRPr="009E2FB0">
              <w:rPr>
                <w:b/>
                <w:bCs/>
              </w:rPr>
              <w:t>.</w:t>
            </w:r>
            <w:r w:rsidR="008271C9">
              <w:rPr>
                <w:b/>
                <w:bCs/>
              </w:rPr>
              <w:t>1</w:t>
            </w:r>
            <w:r w:rsidR="00431BBA" w:rsidRPr="009E2FB0">
              <w:rPr>
                <w:b/>
                <w:bCs/>
              </w:rPr>
              <w:t xml:space="preserve"> </w:t>
            </w:r>
            <w:r w:rsidR="00431BBA">
              <w:rPr>
                <w:b/>
                <w:bCs/>
              </w:rPr>
              <w:t>Assessment</w:t>
            </w:r>
            <w:r w:rsidR="00431BBA" w:rsidRPr="009E2FB0">
              <w:rPr>
                <w:b/>
                <w:bCs/>
              </w:rPr>
              <w:t xml:space="preserve"> </w:t>
            </w:r>
            <w:r w:rsidR="00034277">
              <w:rPr>
                <w:b/>
                <w:bCs/>
              </w:rPr>
              <w:t>methodology</w:t>
            </w:r>
          </w:p>
        </w:tc>
        <w:tc>
          <w:tcPr>
            <w:tcW w:w="7511" w:type="dxa"/>
            <w:gridSpan w:val="2"/>
          </w:tcPr>
          <w:p w14:paraId="3A2C35AE" w14:textId="77777777" w:rsidR="008271C9" w:rsidRPr="008271C9" w:rsidRDefault="008271C9" w:rsidP="008271C9">
            <w:pPr>
              <w:spacing w:before="120"/>
              <w:rPr>
                <w:color w:val="000000"/>
              </w:rPr>
            </w:pPr>
            <w:r w:rsidRPr="008271C9">
              <w:rPr>
                <w:color w:val="000000"/>
              </w:rPr>
              <w:t>Assessment methodology should always relate to the specification and be proportionate to the contract. State whether the assessment will be done on or off line and give reasons to justify the decision.</w:t>
            </w:r>
          </w:p>
          <w:p w14:paraId="239D28C8" w14:textId="4D14244F" w:rsidR="00431BBA" w:rsidRDefault="00431BBA" w:rsidP="008271C9">
            <w:pPr>
              <w:pBdr>
                <w:top w:val="nil"/>
                <w:left w:val="nil"/>
                <w:bottom w:val="nil"/>
                <w:right w:val="nil"/>
                <w:between w:val="nil"/>
              </w:pBdr>
              <w:spacing w:before="120" w:after="120"/>
              <w:rPr>
                <w:color w:val="000000"/>
              </w:rPr>
            </w:pPr>
            <w:r w:rsidRPr="003C540E">
              <w:rPr>
                <w:color w:val="000000"/>
              </w:rPr>
              <w:t xml:space="preserve">Explain how the </w:t>
            </w:r>
            <w:r>
              <w:rPr>
                <w:color w:val="000000"/>
              </w:rPr>
              <w:t>assessment</w:t>
            </w:r>
            <w:r w:rsidRPr="003C540E">
              <w:rPr>
                <w:color w:val="000000"/>
              </w:rPr>
              <w:t xml:space="preserve"> model has been developed and tested, reflects the desired business objectives, outputs and outcomes. </w:t>
            </w:r>
          </w:p>
          <w:p w14:paraId="5F324EF4" w14:textId="31514ED4" w:rsidR="00390AF2" w:rsidRPr="00390AF2" w:rsidRDefault="006602FE" w:rsidP="006602FE">
            <w:pPr>
              <w:pStyle w:val="ListParagraph"/>
              <w:numPr>
                <w:ilvl w:val="0"/>
                <w:numId w:val="30"/>
              </w:numPr>
              <w:pBdr>
                <w:top w:val="nil"/>
                <w:left w:val="nil"/>
                <w:bottom w:val="nil"/>
                <w:right w:val="nil"/>
                <w:between w:val="nil"/>
              </w:pBdr>
              <w:ind w:left="419" w:hanging="419"/>
              <w:rPr>
                <w:color w:val="000000"/>
              </w:rPr>
            </w:pPr>
            <w:r>
              <w:rPr>
                <w:color w:val="000000"/>
              </w:rPr>
              <w:t>t</w:t>
            </w:r>
            <w:r w:rsidR="00390AF2" w:rsidRPr="00390AF2">
              <w:rPr>
                <w:color w:val="000000"/>
              </w:rPr>
              <w:t xml:space="preserve">he stages of </w:t>
            </w:r>
            <w:r w:rsidR="0093636B">
              <w:rPr>
                <w:color w:val="000000"/>
              </w:rPr>
              <w:t>assessment</w:t>
            </w:r>
          </w:p>
          <w:p w14:paraId="280BDFBA" w14:textId="0C4BBB56" w:rsidR="00390AF2" w:rsidRDefault="006602FE" w:rsidP="006602FE">
            <w:pPr>
              <w:pStyle w:val="ListParagraph"/>
              <w:numPr>
                <w:ilvl w:val="0"/>
                <w:numId w:val="30"/>
              </w:numPr>
              <w:pBdr>
                <w:top w:val="nil"/>
                <w:left w:val="nil"/>
                <w:bottom w:val="nil"/>
                <w:right w:val="nil"/>
                <w:between w:val="nil"/>
              </w:pBdr>
              <w:ind w:left="419" w:hanging="419"/>
              <w:rPr>
                <w:color w:val="000000"/>
              </w:rPr>
            </w:pPr>
            <w:r>
              <w:rPr>
                <w:color w:val="000000"/>
              </w:rPr>
              <w:t>t</w:t>
            </w:r>
            <w:r w:rsidR="00390AF2" w:rsidRPr="00390AF2">
              <w:rPr>
                <w:color w:val="000000"/>
              </w:rPr>
              <w:t xml:space="preserve">he </w:t>
            </w:r>
            <w:r w:rsidR="0093636B">
              <w:rPr>
                <w:color w:val="000000"/>
              </w:rPr>
              <w:t>assessment and award</w:t>
            </w:r>
            <w:r w:rsidR="00390AF2" w:rsidRPr="00390AF2">
              <w:rPr>
                <w:color w:val="000000"/>
              </w:rPr>
              <w:t xml:space="preserve"> criteria</w:t>
            </w:r>
          </w:p>
          <w:p w14:paraId="6A92AA6D" w14:textId="55D7EE88" w:rsidR="0093636B" w:rsidRPr="00390AF2" w:rsidRDefault="006602FE" w:rsidP="006602FE">
            <w:pPr>
              <w:pStyle w:val="ListParagraph"/>
              <w:numPr>
                <w:ilvl w:val="0"/>
                <w:numId w:val="30"/>
              </w:numPr>
              <w:pBdr>
                <w:top w:val="nil"/>
                <w:left w:val="nil"/>
                <w:bottom w:val="nil"/>
                <w:right w:val="nil"/>
                <w:between w:val="nil"/>
              </w:pBdr>
              <w:ind w:left="419" w:hanging="419"/>
              <w:rPr>
                <w:color w:val="000000"/>
              </w:rPr>
            </w:pPr>
            <w:r>
              <w:rPr>
                <w:color w:val="000000"/>
              </w:rPr>
              <w:t>a</w:t>
            </w:r>
            <w:r w:rsidR="0093636B">
              <w:rPr>
                <w:color w:val="000000"/>
              </w:rPr>
              <w:t xml:space="preserve">ssessment </w:t>
            </w:r>
            <w:r w:rsidR="00A90727">
              <w:rPr>
                <w:color w:val="000000"/>
              </w:rPr>
              <w:t>methodology</w:t>
            </w:r>
          </w:p>
          <w:p w14:paraId="17A0F8DB" w14:textId="493E8325" w:rsidR="00390AF2" w:rsidRPr="00390AF2" w:rsidRDefault="006602FE" w:rsidP="006602FE">
            <w:pPr>
              <w:pStyle w:val="ListParagraph"/>
              <w:numPr>
                <w:ilvl w:val="0"/>
                <w:numId w:val="30"/>
              </w:numPr>
              <w:pBdr>
                <w:top w:val="nil"/>
                <w:left w:val="nil"/>
                <w:bottom w:val="nil"/>
                <w:right w:val="nil"/>
                <w:between w:val="nil"/>
              </w:pBdr>
              <w:ind w:left="419" w:hanging="419"/>
              <w:rPr>
                <w:color w:val="000000"/>
              </w:rPr>
            </w:pPr>
            <w:r>
              <w:rPr>
                <w:color w:val="000000"/>
              </w:rPr>
              <w:t>h</w:t>
            </w:r>
            <w:r w:rsidR="00390AF2" w:rsidRPr="00390AF2">
              <w:rPr>
                <w:color w:val="000000"/>
              </w:rPr>
              <w:t>ow Value for Money will be tested</w:t>
            </w:r>
          </w:p>
          <w:p w14:paraId="1577BA8F" w14:textId="0FB2FD4D" w:rsidR="00390AF2" w:rsidRPr="00390AF2" w:rsidRDefault="006602FE" w:rsidP="006602FE">
            <w:pPr>
              <w:pStyle w:val="ListParagraph"/>
              <w:numPr>
                <w:ilvl w:val="0"/>
                <w:numId w:val="30"/>
              </w:numPr>
              <w:pBdr>
                <w:top w:val="nil"/>
                <w:left w:val="nil"/>
                <w:bottom w:val="nil"/>
                <w:right w:val="nil"/>
                <w:between w:val="nil"/>
              </w:pBdr>
              <w:ind w:left="419" w:hanging="419"/>
              <w:rPr>
                <w:color w:val="000000"/>
              </w:rPr>
            </w:pPr>
            <w:r>
              <w:rPr>
                <w:color w:val="000000"/>
              </w:rPr>
              <w:t>r</w:t>
            </w:r>
            <w:r w:rsidR="00390AF2" w:rsidRPr="00390AF2">
              <w:rPr>
                <w:color w:val="000000"/>
              </w:rPr>
              <w:t>esourcing the evaluation</w:t>
            </w:r>
          </w:p>
          <w:p w14:paraId="2D3CC0FD" w14:textId="46436759" w:rsidR="00431BBA" w:rsidRPr="00390AF2" w:rsidRDefault="006602FE" w:rsidP="006602FE">
            <w:pPr>
              <w:pStyle w:val="ListParagraph"/>
              <w:numPr>
                <w:ilvl w:val="0"/>
                <w:numId w:val="30"/>
              </w:numPr>
              <w:pBdr>
                <w:top w:val="nil"/>
                <w:left w:val="nil"/>
                <w:bottom w:val="nil"/>
                <w:right w:val="nil"/>
                <w:between w:val="nil"/>
              </w:pBdr>
              <w:ind w:left="419" w:hanging="419"/>
              <w:rPr>
                <w:color w:val="000000"/>
              </w:rPr>
            </w:pPr>
            <w:r>
              <w:rPr>
                <w:color w:val="000000"/>
              </w:rPr>
              <w:t>d</w:t>
            </w:r>
            <w:r w:rsidR="00431BBA" w:rsidRPr="00390AF2">
              <w:rPr>
                <w:color w:val="000000"/>
              </w:rPr>
              <w:t>oes the tender assessment panel require training, what is the training plan?</w:t>
            </w:r>
          </w:p>
          <w:p w14:paraId="0EC476DD" w14:textId="1CF00132" w:rsidR="00431BBA" w:rsidRDefault="006602FE" w:rsidP="006602FE">
            <w:pPr>
              <w:pStyle w:val="BodyText1"/>
              <w:numPr>
                <w:ilvl w:val="0"/>
                <w:numId w:val="30"/>
              </w:numPr>
              <w:spacing w:after="0"/>
              <w:ind w:left="419" w:hanging="419"/>
            </w:pPr>
            <w:r>
              <w:t>a</w:t>
            </w:r>
            <w:r w:rsidR="00431BBA" w:rsidRPr="003C540E">
              <w:t>re the weightings mandated by a framework, or have you chosen specific weightings?</w:t>
            </w:r>
          </w:p>
          <w:p w14:paraId="464ACF4B" w14:textId="1961F614" w:rsidR="00390AF2" w:rsidRDefault="006602FE" w:rsidP="006602FE">
            <w:pPr>
              <w:pStyle w:val="BodyText1"/>
              <w:numPr>
                <w:ilvl w:val="0"/>
                <w:numId w:val="30"/>
              </w:numPr>
              <w:spacing w:after="0"/>
              <w:ind w:left="419" w:hanging="419"/>
            </w:pPr>
            <w:r>
              <w:t>d</w:t>
            </w:r>
            <w:r w:rsidR="00390AF2">
              <w:t>etails of sub-criteria</w:t>
            </w:r>
          </w:p>
          <w:p w14:paraId="2210C4AB" w14:textId="3DB276F7" w:rsidR="00A90727" w:rsidRPr="003A07D0" w:rsidRDefault="00A90727" w:rsidP="006602FE">
            <w:pPr>
              <w:pStyle w:val="BodyText1"/>
              <w:numPr>
                <w:ilvl w:val="0"/>
                <w:numId w:val="30"/>
              </w:numPr>
              <w:spacing w:after="0"/>
              <w:ind w:left="419" w:hanging="419"/>
            </w:pPr>
            <w:r w:rsidRPr="00A90727">
              <w:lastRenderedPageBreak/>
              <w:t>where there is more than one criterion, providing details of their relative importance in accordance with Section 23(3)(b) of the Procurement Act</w:t>
            </w:r>
          </w:p>
        </w:tc>
      </w:tr>
      <w:tr w:rsidR="00431BBA" w14:paraId="362151F1" w14:textId="77777777" w:rsidTr="0095781B">
        <w:tc>
          <w:tcPr>
            <w:tcW w:w="1985" w:type="dxa"/>
          </w:tcPr>
          <w:p w14:paraId="25EA77B7" w14:textId="2949BC45" w:rsidR="00A90727" w:rsidRDefault="00390AF2"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lastRenderedPageBreak/>
              <w:t>7.</w:t>
            </w:r>
            <w:r w:rsidR="008271C9">
              <w:rPr>
                <w:b/>
                <w:bCs/>
              </w:rPr>
              <w:t>2</w:t>
            </w:r>
            <w:r w:rsidR="00431BBA" w:rsidRPr="009E2FB0">
              <w:rPr>
                <w:b/>
                <w:bCs/>
              </w:rPr>
              <w:t xml:space="preserve"> </w:t>
            </w:r>
            <w:r w:rsidR="00431BBA">
              <w:rPr>
                <w:b/>
                <w:bCs/>
              </w:rPr>
              <w:t xml:space="preserve">Conditions </w:t>
            </w:r>
          </w:p>
          <w:p w14:paraId="08DECB6F" w14:textId="4942E225" w:rsidR="00431BBA" w:rsidRPr="009E2FB0" w:rsidRDefault="00431BBA"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of participation</w:t>
            </w:r>
          </w:p>
        </w:tc>
        <w:tc>
          <w:tcPr>
            <w:tcW w:w="7511" w:type="dxa"/>
            <w:gridSpan w:val="2"/>
          </w:tcPr>
          <w:p w14:paraId="662F0D62" w14:textId="63C9F6E9" w:rsidR="00431BBA" w:rsidRPr="003A07D0" w:rsidRDefault="00431BBA" w:rsidP="00431BBA">
            <w:pPr>
              <w:pStyle w:val="BodyText1"/>
              <w:spacing w:after="120"/>
            </w:pPr>
            <w:r w:rsidRPr="00B06790">
              <w:rPr>
                <w:b/>
              </w:rPr>
              <w:t>Guidance:</w:t>
            </w:r>
            <w:r>
              <w:rPr>
                <w:b/>
              </w:rPr>
              <w:t xml:space="preserve"> </w:t>
            </w:r>
            <w:hyperlink r:id="rId37" w:history="1">
              <w:r w:rsidRPr="00DA2091">
                <w:rPr>
                  <w:rStyle w:val="Hyperlink"/>
                </w:rPr>
                <w:t xml:space="preserve">Assessing Competitive Tenders, Conditions of Participation, Exclusions, Debarment, </w:t>
              </w:r>
            </w:hyperlink>
            <w:r w:rsidRPr="00A90727">
              <w:rPr>
                <w:color w:val="auto"/>
              </w:rPr>
              <w:t xml:space="preserve"> </w:t>
            </w:r>
          </w:p>
        </w:tc>
      </w:tr>
      <w:tr w:rsidR="00DA2091" w14:paraId="07927F77" w14:textId="77777777" w:rsidTr="0095781B">
        <w:tc>
          <w:tcPr>
            <w:tcW w:w="1985" w:type="dxa"/>
          </w:tcPr>
          <w:p w14:paraId="3C89BBF3" w14:textId="3857D780" w:rsidR="00DA2091" w:rsidRDefault="00DA2091" w:rsidP="00431BBA">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7.3 Summary award criteria</w:t>
            </w:r>
          </w:p>
        </w:tc>
        <w:tc>
          <w:tcPr>
            <w:tcW w:w="7511" w:type="dxa"/>
            <w:gridSpan w:val="2"/>
          </w:tcPr>
          <w:p w14:paraId="0AFC2E8D" w14:textId="5D182AAA" w:rsidR="00DA2091" w:rsidRPr="00DA2091" w:rsidRDefault="00DA2091" w:rsidP="00431BBA">
            <w:pPr>
              <w:pStyle w:val="BodyText1"/>
              <w:spacing w:after="120"/>
            </w:pPr>
            <w:r>
              <w:t xml:space="preserve">You should </w:t>
            </w:r>
            <w:r w:rsidRPr="00DA2091">
              <w:t>consider whether the award criteria will be refined, and if so, how.</w:t>
            </w:r>
          </w:p>
        </w:tc>
      </w:tr>
      <w:tr w:rsidR="00431BBA" w14:paraId="4873E2C7" w14:textId="77777777" w:rsidTr="0095781B">
        <w:tc>
          <w:tcPr>
            <w:tcW w:w="9496" w:type="dxa"/>
            <w:gridSpan w:val="3"/>
            <w:shd w:val="clear" w:color="auto" w:fill="EFF7FF"/>
          </w:tcPr>
          <w:p w14:paraId="375163F1" w14:textId="77777777" w:rsidR="00431BBA" w:rsidRDefault="0093636B" w:rsidP="00431BBA">
            <w:pPr>
              <w:pStyle w:val="BodyText1"/>
              <w:keepNext/>
              <w:spacing w:after="0"/>
            </w:pPr>
            <w:r>
              <w:rPr>
                <w:b/>
                <w:bCs/>
              </w:rPr>
              <w:t>8</w:t>
            </w:r>
            <w:r w:rsidR="00431BBA" w:rsidRPr="00810215">
              <w:rPr>
                <w:b/>
                <w:bCs/>
              </w:rPr>
              <w:t xml:space="preserve">. </w:t>
            </w:r>
            <w:r w:rsidR="00431BBA">
              <w:rPr>
                <w:b/>
                <w:bCs/>
              </w:rPr>
              <w:t xml:space="preserve">Risk </w:t>
            </w:r>
          </w:p>
        </w:tc>
      </w:tr>
      <w:tr w:rsidR="00431BBA" w14:paraId="57148D51" w14:textId="77777777" w:rsidTr="0095781B">
        <w:tc>
          <w:tcPr>
            <w:tcW w:w="1985" w:type="dxa"/>
          </w:tcPr>
          <w:p w14:paraId="753A3811" w14:textId="77777777" w:rsidR="00431BBA" w:rsidRPr="006136E2" w:rsidRDefault="0093636B" w:rsidP="00431BBA">
            <w:pPr>
              <w:pStyle w:val="BodyText1"/>
              <w:pBdr>
                <w:top w:val="none" w:sz="0" w:space="0" w:color="auto"/>
                <w:left w:val="none" w:sz="0" w:space="0" w:color="auto"/>
                <w:bottom w:val="none" w:sz="0" w:space="0" w:color="auto"/>
                <w:right w:val="none" w:sz="0" w:space="0" w:color="auto"/>
                <w:between w:val="none" w:sz="0" w:space="0" w:color="auto"/>
              </w:pBdr>
              <w:spacing w:after="0"/>
              <w:rPr>
                <w:rFonts w:asciiTheme="majorHAnsi" w:hAnsiTheme="majorHAnsi" w:cstheme="majorHAnsi"/>
                <w:b/>
                <w:bCs/>
              </w:rPr>
            </w:pPr>
            <w:r>
              <w:rPr>
                <w:rFonts w:asciiTheme="majorHAnsi" w:hAnsiTheme="majorHAnsi" w:cstheme="majorHAnsi"/>
                <w:b/>
                <w:bCs/>
              </w:rPr>
              <w:t>8</w:t>
            </w:r>
            <w:r w:rsidR="00431BBA" w:rsidRPr="006136E2">
              <w:rPr>
                <w:rFonts w:asciiTheme="majorHAnsi" w:hAnsiTheme="majorHAnsi" w:cstheme="majorHAnsi"/>
                <w:b/>
                <w:bCs/>
              </w:rPr>
              <w:t>.1 Risk and issue management</w:t>
            </w:r>
          </w:p>
        </w:tc>
        <w:tc>
          <w:tcPr>
            <w:tcW w:w="7511" w:type="dxa"/>
            <w:gridSpan w:val="2"/>
          </w:tcPr>
          <w:p w14:paraId="22A648B8" w14:textId="39437E27" w:rsidR="00034277" w:rsidRPr="00034277" w:rsidRDefault="00034277" w:rsidP="00034277">
            <w:pPr>
              <w:spacing w:after="120"/>
              <w:rPr>
                <w:rFonts w:asciiTheme="majorHAnsi" w:eastAsia="Helvetica Neue" w:hAnsiTheme="majorHAnsi" w:cstheme="majorHAnsi"/>
                <w:color w:val="000000"/>
              </w:rPr>
            </w:pPr>
            <w:r>
              <w:rPr>
                <w:rFonts w:asciiTheme="majorHAnsi" w:eastAsia="Helvetica Neue" w:hAnsiTheme="majorHAnsi" w:cstheme="majorHAnsi"/>
                <w:color w:val="000000"/>
              </w:rPr>
              <w:t>You should p</w:t>
            </w:r>
            <w:r w:rsidRPr="00034277">
              <w:rPr>
                <w:rFonts w:asciiTheme="majorHAnsi" w:eastAsia="Helvetica Neue" w:hAnsiTheme="majorHAnsi" w:cstheme="majorHAnsi"/>
                <w:color w:val="000000"/>
              </w:rPr>
              <w:t>rovide a summary of risk, and detail the process to identify, assess, allocate, manage and monitor current, anticipated and emerging risks and issues.</w:t>
            </w:r>
          </w:p>
          <w:p w14:paraId="6223F4C3" w14:textId="3643730A" w:rsidR="00034277" w:rsidRDefault="00034277" w:rsidP="00431BBA">
            <w:pPr>
              <w:spacing w:after="120"/>
              <w:rPr>
                <w:rFonts w:asciiTheme="majorHAnsi" w:eastAsia="Helvetica Neue" w:hAnsiTheme="majorHAnsi" w:cstheme="majorHAnsi"/>
                <w:color w:val="000000"/>
              </w:rPr>
            </w:pPr>
            <w:r w:rsidRPr="00034277">
              <w:rPr>
                <w:rFonts w:asciiTheme="majorHAnsi" w:eastAsia="Helvetica Neue" w:hAnsiTheme="majorHAnsi" w:cstheme="majorHAnsi"/>
                <w:color w:val="000000"/>
              </w:rPr>
              <w:t xml:space="preserve">You should record concerns about the requirement, the maturity of it, and how the contract will allocate risks or opportunities that arise through the contract terms and conditions.  </w:t>
            </w:r>
          </w:p>
          <w:p w14:paraId="5585E487" w14:textId="3ADA4208" w:rsidR="00431BBA" w:rsidRDefault="00431BBA" w:rsidP="00431BBA">
            <w:pPr>
              <w:spacing w:after="120"/>
              <w:rPr>
                <w:rFonts w:asciiTheme="majorHAnsi" w:hAnsiTheme="majorHAnsi" w:cstheme="majorHAnsi"/>
                <w:color w:val="000000"/>
              </w:rPr>
            </w:pPr>
            <w:r w:rsidRPr="00080AF1">
              <w:rPr>
                <w:rFonts w:asciiTheme="majorHAnsi" w:eastAsia="Helvetica Neue" w:hAnsiTheme="majorHAnsi" w:cstheme="majorHAnsi"/>
                <w:color w:val="000000"/>
              </w:rPr>
              <w:t>You</w:t>
            </w:r>
            <w:r w:rsidR="006136E2">
              <w:rPr>
                <w:rFonts w:asciiTheme="majorHAnsi" w:eastAsia="Helvetica Neue" w:hAnsiTheme="majorHAnsi" w:cstheme="majorHAnsi"/>
                <w:color w:val="000000"/>
              </w:rPr>
              <w:t xml:space="preserve"> </w:t>
            </w:r>
            <w:r w:rsidR="00034277">
              <w:rPr>
                <w:rFonts w:asciiTheme="majorHAnsi" w:eastAsia="Helvetica Neue" w:hAnsiTheme="majorHAnsi" w:cstheme="majorHAnsi"/>
                <w:color w:val="000000"/>
              </w:rPr>
              <w:t xml:space="preserve">should </w:t>
            </w:r>
            <w:r w:rsidR="006136E2">
              <w:rPr>
                <w:rFonts w:asciiTheme="majorHAnsi" w:eastAsia="Helvetica Neue" w:hAnsiTheme="majorHAnsi" w:cstheme="majorHAnsi"/>
                <w:color w:val="000000"/>
              </w:rPr>
              <w:t xml:space="preserve">summarise how you plan to </w:t>
            </w:r>
            <w:r w:rsidRPr="00080AF1">
              <w:rPr>
                <w:rFonts w:asciiTheme="majorHAnsi" w:eastAsia="Helvetica Neue" w:hAnsiTheme="majorHAnsi" w:cstheme="majorHAnsi"/>
                <w:color w:val="000000"/>
              </w:rPr>
              <w:t>review</w:t>
            </w:r>
            <w:r w:rsidR="0093636B">
              <w:rPr>
                <w:rFonts w:asciiTheme="majorHAnsi" w:eastAsia="Helvetica Neue" w:hAnsiTheme="majorHAnsi" w:cstheme="majorHAnsi"/>
                <w:color w:val="000000"/>
              </w:rPr>
              <w:t xml:space="preserve">, </w:t>
            </w:r>
            <w:r w:rsidRPr="00080AF1">
              <w:rPr>
                <w:rFonts w:asciiTheme="majorHAnsi" w:eastAsia="Helvetica Neue" w:hAnsiTheme="majorHAnsi" w:cstheme="majorHAnsi"/>
                <w:color w:val="000000"/>
              </w:rPr>
              <w:t>complete</w:t>
            </w:r>
            <w:r w:rsidR="0093636B">
              <w:rPr>
                <w:rFonts w:asciiTheme="majorHAnsi" w:eastAsia="Helvetica Neue" w:hAnsiTheme="majorHAnsi" w:cstheme="majorHAnsi"/>
                <w:color w:val="000000"/>
              </w:rPr>
              <w:t xml:space="preserve"> and manage</w:t>
            </w:r>
            <w:r w:rsidRPr="00080AF1">
              <w:rPr>
                <w:rFonts w:asciiTheme="majorHAnsi" w:eastAsia="Helvetica Neue" w:hAnsiTheme="majorHAnsi" w:cstheme="majorHAnsi"/>
                <w:color w:val="000000"/>
              </w:rPr>
              <w:t xml:space="preserve"> a comprehensive risk register and </w:t>
            </w:r>
            <w:r w:rsidRPr="00080AF1">
              <w:rPr>
                <w:rFonts w:asciiTheme="majorHAnsi" w:hAnsiTheme="majorHAnsi" w:cstheme="majorHAnsi"/>
                <w:color w:val="000000"/>
              </w:rPr>
              <w:t>store supporting documentation, as needed.</w:t>
            </w:r>
          </w:p>
          <w:p w14:paraId="0C9CEEBB" w14:textId="704F6F9F" w:rsidR="00A80087" w:rsidRPr="00A80087" w:rsidRDefault="006602FE" w:rsidP="006602FE">
            <w:pPr>
              <w:pStyle w:val="ListParagraph"/>
              <w:numPr>
                <w:ilvl w:val="0"/>
                <w:numId w:val="35"/>
              </w:numPr>
              <w:spacing w:after="120" w:line="276" w:lineRule="auto"/>
              <w:rPr>
                <w:rFonts w:asciiTheme="majorHAnsi" w:hAnsiTheme="majorHAnsi" w:cstheme="majorHAnsi"/>
                <w:color w:val="000000"/>
              </w:rPr>
            </w:pPr>
            <w:r>
              <w:rPr>
                <w:rFonts w:asciiTheme="majorHAnsi" w:hAnsiTheme="majorHAnsi" w:cstheme="majorHAnsi"/>
                <w:color w:val="000000"/>
              </w:rPr>
              <w:t>t</w:t>
            </w:r>
            <w:r w:rsidR="00A80087" w:rsidRPr="00A80087">
              <w:rPr>
                <w:rFonts w:asciiTheme="majorHAnsi" w:hAnsiTheme="majorHAnsi" w:cstheme="majorHAnsi"/>
                <w:color w:val="000000"/>
              </w:rPr>
              <w:t>imetable Risk</w:t>
            </w:r>
          </w:p>
          <w:p w14:paraId="7B7F2DAF" w14:textId="13861FDC" w:rsidR="00A80087" w:rsidRPr="00A80087" w:rsidRDefault="006602FE" w:rsidP="006602FE">
            <w:pPr>
              <w:pStyle w:val="ListParagraph"/>
              <w:numPr>
                <w:ilvl w:val="0"/>
                <w:numId w:val="35"/>
              </w:numPr>
              <w:spacing w:after="120" w:line="276" w:lineRule="auto"/>
              <w:rPr>
                <w:rFonts w:asciiTheme="majorHAnsi" w:hAnsiTheme="majorHAnsi" w:cstheme="majorHAnsi"/>
                <w:color w:val="000000"/>
              </w:rPr>
            </w:pPr>
            <w:r>
              <w:rPr>
                <w:rFonts w:asciiTheme="majorHAnsi" w:hAnsiTheme="majorHAnsi" w:cstheme="majorHAnsi"/>
                <w:color w:val="000000"/>
              </w:rPr>
              <w:t>r</w:t>
            </w:r>
            <w:r w:rsidR="00A80087" w:rsidRPr="00A80087">
              <w:rPr>
                <w:rFonts w:asciiTheme="majorHAnsi" w:hAnsiTheme="majorHAnsi" w:cstheme="majorHAnsi"/>
                <w:color w:val="000000"/>
              </w:rPr>
              <w:t>esourcing Risk</w:t>
            </w:r>
          </w:p>
          <w:p w14:paraId="590883CA" w14:textId="3D3525FE" w:rsidR="00A80087" w:rsidRPr="00A80087" w:rsidRDefault="006602FE" w:rsidP="006602FE">
            <w:pPr>
              <w:pStyle w:val="ListParagraph"/>
              <w:numPr>
                <w:ilvl w:val="0"/>
                <w:numId w:val="35"/>
              </w:numPr>
              <w:spacing w:after="120" w:line="276" w:lineRule="auto"/>
              <w:rPr>
                <w:rFonts w:asciiTheme="majorHAnsi" w:hAnsiTheme="majorHAnsi" w:cstheme="majorHAnsi"/>
                <w:color w:val="000000"/>
              </w:rPr>
            </w:pPr>
            <w:r>
              <w:rPr>
                <w:rFonts w:asciiTheme="majorHAnsi" w:hAnsiTheme="majorHAnsi" w:cstheme="majorHAnsi"/>
                <w:color w:val="000000"/>
              </w:rPr>
              <w:t>f</w:t>
            </w:r>
            <w:r w:rsidR="00A80087" w:rsidRPr="00A80087">
              <w:rPr>
                <w:rFonts w:asciiTheme="majorHAnsi" w:hAnsiTheme="majorHAnsi" w:cstheme="majorHAnsi"/>
                <w:color w:val="000000"/>
              </w:rPr>
              <w:t>unding Risk</w:t>
            </w:r>
          </w:p>
          <w:p w14:paraId="36B4C7E8" w14:textId="71C1946B" w:rsidR="00A80087" w:rsidRPr="00A80087" w:rsidRDefault="006602FE" w:rsidP="006602FE">
            <w:pPr>
              <w:pStyle w:val="ListParagraph"/>
              <w:numPr>
                <w:ilvl w:val="0"/>
                <w:numId w:val="35"/>
              </w:numPr>
              <w:spacing w:after="120" w:line="276" w:lineRule="auto"/>
              <w:rPr>
                <w:rFonts w:asciiTheme="majorHAnsi" w:hAnsiTheme="majorHAnsi" w:cstheme="majorHAnsi"/>
                <w:color w:val="000000"/>
              </w:rPr>
            </w:pPr>
            <w:r>
              <w:rPr>
                <w:rFonts w:asciiTheme="majorHAnsi" w:hAnsiTheme="majorHAnsi" w:cstheme="majorHAnsi"/>
                <w:color w:val="000000"/>
              </w:rPr>
              <w:t>i</w:t>
            </w:r>
            <w:r w:rsidR="00A80087" w:rsidRPr="00A80087">
              <w:rPr>
                <w:rFonts w:asciiTheme="majorHAnsi" w:hAnsiTheme="majorHAnsi" w:cstheme="majorHAnsi"/>
                <w:color w:val="000000"/>
              </w:rPr>
              <w:t>ncumbent Supplier Risk</w:t>
            </w:r>
          </w:p>
          <w:p w14:paraId="5065DBDB" w14:textId="6B4742D1" w:rsidR="00A80087" w:rsidRPr="00A80087" w:rsidRDefault="006602FE" w:rsidP="006602FE">
            <w:pPr>
              <w:pStyle w:val="ListParagraph"/>
              <w:numPr>
                <w:ilvl w:val="0"/>
                <w:numId w:val="35"/>
              </w:numPr>
              <w:spacing w:after="120" w:line="276" w:lineRule="auto"/>
              <w:rPr>
                <w:rFonts w:asciiTheme="majorHAnsi" w:hAnsiTheme="majorHAnsi" w:cstheme="majorHAnsi"/>
                <w:color w:val="000000"/>
              </w:rPr>
            </w:pPr>
            <w:r>
              <w:rPr>
                <w:rFonts w:asciiTheme="majorHAnsi" w:hAnsiTheme="majorHAnsi" w:cstheme="majorHAnsi"/>
                <w:color w:val="000000"/>
              </w:rPr>
              <w:t>r</w:t>
            </w:r>
            <w:r w:rsidR="00A80087" w:rsidRPr="00A80087">
              <w:rPr>
                <w:rFonts w:asciiTheme="majorHAnsi" w:hAnsiTheme="majorHAnsi" w:cstheme="majorHAnsi"/>
                <w:color w:val="000000"/>
              </w:rPr>
              <w:t>isk of Challenge</w:t>
            </w:r>
          </w:p>
          <w:p w14:paraId="6EB052D2" w14:textId="20B71A53" w:rsidR="00A80087" w:rsidRPr="00A80087" w:rsidRDefault="006602FE" w:rsidP="006602FE">
            <w:pPr>
              <w:pStyle w:val="ListParagraph"/>
              <w:numPr>
                <w:ilvl w:val="0"/>
                <w:numId w:val="35"/>
              </w:numPr>
              <w:spacing w:after="120" w:line="276" w:lineRule="auto"/>
              <w:rPr>
                <w:rFonts w:asciiTheme="majorHAnsi" w:hAnsiTheme="majorHAnsi" w:cstheme="majorHAnsi"/>
                <w:color w:val="000000"/>
              </w:rPr>
            </w:pPr>
            <w:r>
              <w:rPr>
                <w:rFonts w:asciiTheme="majorHAnsi" w:hAnsiTheme="majorHAnsi" w:cstheme="majorHAnsi"/>
                <w:color w:val="000000"/>
              </w:rPr>
              <w:t>r</w:t>
            </w:r>
            <w:r w:rsidR="00A80087" w:rsidRPr="00A80087">
              <w:rPr>
                <w:rFonts w:asciiTheme="majorHAnsi" w:hAnsiTheme="majorHAnsi" w:cstheme="majorHAnsi"/>
                <w:color w:val="000000"/>
              </w:rPr>
              <w:t>isk of a procurement not completing</w:t>
            </w:r>
          </w:p>
          <w:p w14:paraId="7D664290" w14:textId="5ADFD827" w:rsidR="00431BBA" w:rsidRPr="00080AF1" w:rsidRDefault="00431BBA" w:rsidP="00431BBA">
            <w:pPr>
              <w:pBdr>
                <w:top w:val="nil"/>
                <w:left w:val="nil"/>
                <w:bottom w:val="nil"/>
                <w:right w:val="nil"/>
                <w:between w:val="nil"/>
              </w:pBdr>
              <w:rPr>
                <w:rFonts w:asciiTheme="majorHAnsi" w:hAnsiTheme="majorHAnsi" w:cstheme="majorHAnsi"/>
              </w:rPr>
            </w:pPr>
            <w:r w:rsidRPr="00080AF1">
              <w:rPr>
                <w:rStyle w:val="Hyperlink"/>
                <w:rFonts w:asciiTheme="majorHAnsi" w:hAnsiTheme="majorHAnsi" w:cstheme="majorHAnsi"/>
                <w:b/>
                <w:color w:val="auto"/>
                <w:u w:val="none"/>
              </w:rPr>
              <w:t>Guidance:</w:t>
            </w:r>
            <w:r w:rsidR="00034277">
              <w:rPr>
                <w:rStyle w:val="Hyperlink"/>
                <w:rFonts w:asciiTheme="majorHAnsi" w:hAnsiTheme="majorHAnsi" w:cstheme="majorHAnsi"/>
                <w:b/>
                <w:color w:val="auto"/>
                <w:u w:val="none"/>
              </w:rPr>
              <w:t xml:space="preserve"> </w:t>
            </w:r>
            <w:r w:rsidRPr="00080AF1">
              <w:rPr>
                <w:rStyle w:val="Hyperlink"/>
                <w:rFonts w:asciiTheme="majorHAnsi" w:hAnsiTheme="majorHAnsi" w:cstheme="majorHAnsi"/>
                <w:color w:val="auto"/>
              </w:rPr>
              <w:t xml:space="preserve"> </w:t>
            </w:r>
            <w:hyperlink r:id="rId38" w:history="1">
              <w:r w:rsidRPr="00924E67">
                <w:rPr>
                  <w:rStyle w:val="Hyperlink"/>
                  <w:rFonts w:asciiTheme="majorHAnsi" w:hAnsiTheme="majorHAnsi" w:cstheme="majorHAnsi"/>
                  <w:color w:val="0000FF"/>
                </w:rPr>
                <w:t>Risk and Pricing Approaches</w:t>
              </w:r>
            </w:hyperlink>
            <w:r w:rsidRPr="00924E67">
              <w:rPr>
                <w:rFonts w:asciiTheme="majorHAnsi" w:eastAsia="Helvetica Neue" w:hAnsiTheme="majorHAnsi" w:cstheme="majorHAnsi"/>
                <w:color w:val="0000FF"/>
                <w:u w:val="single"/>
              </w:rPr>
              <w:t xml:space="preserve"> </w:t>
            </w:r>
          </w:p>
        </w:tc>
      </w:tr>
      <w:tr w:rsidR="00034277" w14:paraId="629DBE48" w14:textId="77777777" w:rsidTr="0095781B">
        <w:tc>
          <w:tcPr>
            <w:tcW w:w="1985" w:type="dxa"/>
          </w:tcPr>
          <w:p w14:paraId="520864AA" w14:textId="7A4BE608" w:rsidR="00034277" w:rsidRDefault="00034277" w:rsidP="00431BBA">
            <w:pPr>
              <w:pStyle w:val="BodyText1"/>
              <w:pBdr>
                <w:top w:val="none" w:sz="0" w:space="0" w:color="auto"/>
                <w:left w:val="none" w:sz="0" w:space="0" w:color="auto"/>
                <w:bottom w:val="none" w:sz="0" w:space="0" w:color="auto"/>
                <w:right w:val="none" w:sz="0" w:space="0" w:color="auto"/>
                <w:between w:val="none" w:sz="0" w:space="0" w:color="auto"/>
              </w:pBdr>
              <w:spacing w:after="0"/>
              <w:rPr>
                <w:rFonts w:asciiTheme="majorHAnsi" w:hAnsiTheme="majorHAnsi" w:cstheme="majorHAnsi"/>
                <w:b/>
                <w:bCs/>
              </w:rPr>
            </w:pPr>
            <w:r>
              <w:rPr>
                <w:rFonts w:asciiTheme="majorHAnsi" w:hAnsiTheme="majorHAnsi" w:cstheme="majorHAnsi"/>
                <w:b/>
                <w:bCs/>
              </w:rPr>
              <w:t xml:space="preserve">8.2 </w:t>
            </w:r>
            <w:r w:rsidRPr="00034277">
              <w:rPr>
                <w:rFonts w:asciiTheme="majorHAnsi" w:hAnsiTheme="majorHAnsi" w:cstheme="majorHAnsi"/>
                <w:b/>
                <w:bCs/>
              </w:rPr>
              <w:t>Risk allocation and matrix summary</w:t>
            </w:r>
          </w:p>
        </w:tc>
        <w:tc>
          <w:tcPr>
            <w:tcW w:w="7511" w:type="dxa"/>
            <w:gridSpan w:val="2"/>
          </w:tcPr>
          <w:p w14:paraId="19D29B63" w14:textId="77777777" w:rsidR="00034277" w:rsidRDefault="00034277" w:rsidP="00034277">
            <w:pPr>
              <w:spacing w:after="120"/>
              <w:rPr>
                <w:rFonts w:asciiTheme="majorHAnsi" w:eastAsia="Helvetica Neue" w:hAnsiTheme="majorHAnsi" w:cstheme="majorHAnsi"/>
                <w:color w:val="000000"/>
              </w:rPr>
            </w:pPr>
            <w:r>
              <w:rPr>
                <w:rFonts w:asciiTheme="majorHAnsi" w:eastAsia="Helvetica Neue" w:hAnsiTheme="majorHAnsi" w:cstheme="majorHAnsi"/>
                <w:color w:val="000000"/>
              </w:rPr>
              <w:t>Example risk allocation and matrix summary table provided in section 8.2</w:t>
            </w:r>
          </w:p>
          <w:p w14:paraId="270AC113" w14:textId="3F9FD4FF" w:rsidR="00034277" w:rsidRDefault="00034277" w:rsidP="00034277">
            <w:pPr>
              <w:spacing w:after="120"/>
              <w:rPr>
                <w:rFonts w:asciiTheme="majorHAnsi" w:eastAsia="Helvetica Neue" w:hAnsiTheme="majorHAnsi" w:cstheme="majorHAnsi"/>
                <w:color w:val="000000"/>
              </w:rPr>
            </w:pPr>
            <w:r w:rsidRPr="00080AF1">
              <w:rPr>
                <w:rStyle w:val="Hyperlink"/>
                <w:rFonts w:asciiTheme="majorHAnsi" w:hAnsiTheme="majorHAnsi" w:cstheme="majorHAnsi"/>
                <w:b/>
                <w:color w:val="auto"/>
                <w:u w:val="none"/>
              </w:rPr>
              <w:t>Guidance:</w:t>
            </w:r>
            <w:r>
              <w:rPr>
                <w:rStyle w:val="Hyperlink"/>
                <w:rFonts w:asciiTheme="majorHAnsi" w:hAnsiTheme="majorHAnsi" w:cstheme="majorHAnsi"/>
                <w:b/>
                <w:color w:val="auto"/>
                <w:u w:val="none"/>
              </w:rPr>
              <w:t xml:space="preserve"> </w:t>
            </w:r>
            <w:hyperlink r:id="rId39" w:history="1">
              <w:r w:rsidRPr="00034277">
                <w:rPr>
                  <w:rStyle w:val="Hyperlink"/>
                  <w:rFonts w:asciiTheme="majorHAnsi" w:eastAsia="Helvetica Neue" w:hAnsiTheme="majorHAnsi" w:cstheme="majorHAnsi"/>
                </w:rPr>
                <w:t>GCF Risk allocation and Pricing Approaches</w:t>
              </w:r>
            </w:hyperlink>
          </w:p>
        </w:tc>
      </w:tr>
      <w:tr w:rsidR="00431BBA" w14:paraId="66482822" w14:textId="77777777" w:rsidTr="0095781B">
        <w:tc>
          <w:tcPr>
            <w:tcW w:w="9496" w:type="dxa"/>
            <w:gridSpan w:val="3"/>
            <w:shd w:val="clear" w:color="auto" w:fill="EFF7FF"/>
          </w:tcPr>
          <w:p w14:paraId="4A7E31C5" w14:textId="77777777" w:rsidR="00431BBA" w:rsidRPr="0093636B" w:rsidRDefault="0093636B" w:rsidP="00431BBA">
            <w:pPr>
              <w:pStyle w:val="BodyText1"/>
              <w:keepNext/>
              <w:spacing w:after="0"/>
              <w:rPr>
                <w:b/>
              </w:rPr>
            </w:pPr>
            <w:r w:rsidRPr="0093636B">
              <w:rPr>
                <w:b/>
              </w:rPr>
              <w:lastRenderedPageBreak/>
              <w:t>9. Key personnel</w:t>
            </w:r>
          </w:p>
        </w:tc>
      </w:tr>
      <w:tr w:rsidR="0093636B" w14:paraId="48686DB6" w14:textId="77777777" w:rsidTr="0093636B">
        <w:tc>
          <w:tcPr>
            <w:tcW w:w="1985" w:type="dxa"/>
            <w:shd w:val="clear" w:color="auto" w:fill="FFFFFF" w:themeFill="background1"/>
          </w:tcPr>
          <w:p w14:paraId="79388AD2" w14:textId="596E72DF" w:rsidR="0093636B" w:rsidRDefault="0093636B" w:rsidP="0093636B">
            <w:pPr>
              <w:pStyle w:val="BodyText1"/>
              <w:keepNext/>
              <w:shd w:val="clear" w:color="auto" w:fill="FFFFFF" w:themeFill="background1"/>
              <w:spacing w:after="0"/>
              <w:rPr>
                <w:b/>
                <w:bCs/>
              </w:rPr>
            </w:pPr>
            <w:r>
              <w:rPr>
                <w:b/>
                <w:bCs/>
              </w:rPr>
              <w:t>9.</w:t>
            </w:r>
            <w:r w:rsidR="00034277">
              <w:rPr>
                <w:b/>
                <w:bCs/>
              </w:rPr>
              <w:t>1</w:t>
            </w:r>
            <w:r>
              <w:rPr>
                <w:b/>
                <w:bCs/>
              </w:rPr>
              <w:t xml:space="preserve"> </w:t>
            </w:r>
            <w:r w:rsidR="00034277">
              <w:rPr>
                <w:b/>
                <w:bCs/>
              </w:rPr>
              <w:t>Tender assessment panel</w:t>
            </w:r>
          </w:p>
        </w:tc>
        <w:tc>
          <w:tcPr>
            <w:tcW w:w="7511" w:type="dxa"/>
            <w:gridSpan w:val="2"/>
            <w:shd w:val="clear" w:color="auto" w:fill="FFFFFF" w:themeFill="background1"/>
          </w:tcPr>
          <w:p w14:paraId="39929B9B" w14:textId="45CB8836" w:rsidR="0093636B" w:rsidRPr="00034277" w:rsidRDefault="00034277" w:rsidP="00034277">
            <w:pPr>
              <w:pStyle w:val="NormalWeb"/>
              <w:spacing w:before="0" w:beforeAutospacing="0" w:after="120" w:afterAutospacing="0"/>
              <w:textAlignment w:val="baseline"/>
              <w:rPr>
                <w:rFonts w:asciiTheme="minorHAnsi" w:hAnsiTheme="minorHAnsi" w:cstheme="minorHAnsi"/>
                <w:bCs/>
                <w:color w:val="000000"/>
              </w:rPr>
            </w:pPr>
            <w:r w:rsidRPr="00034277">
              <w:rPr>
                <w:rFonts w:asciiTheme="minorHAnsi" w:hAnsiTheme="minorHAnsi" w:cstheme="minorHAnsi"/>
                <w:bCs/>
                <w:color w:val="000000"/>
              </w:rPr>
              <w:t>Example tender assessment panel table provided in section 9.1</w:t>
            </w:r>
          </w:p>
        </w:tc>
      </w:tr>
      <w:tr w:rsidR="00034277" w14:paraId="34EC9A3D" w14:textId="77777777" w:rsidTr="0093636B">
        <w:tc>
          <w:tcPr>
            <w:tcW w:w="1985" w:type="dxa"/>
            <w:shd w:val="clear" w:color="auto" w:fill="FFFFFF" w:themeFill="background1"/>
          </w:tcPr>
          <w:p w14:paraId="09137E26" w14:textId="34EEB7AE" w:rsidR="00034277" w:rsidRDefault="00034277" w:rsidP="00034277">
            <w:pPr>
              <w:pStyle w:val="BodyText1"/>
              <w:keepNext/>
              <w:shd w:val="clear" w:color="auto" w:fill="FFFFFF" w:themeFill="background1"/>
              <w:spacing w:after="0"/>
              <w:rPr>
                <w:b/>
                <w:bCs/>
              </w:rPr>
            </w:pPr>
            <w:r>
              <w:rPr>
                <w:b/>
                <w:bCs/>
              </w:rPr>
              <w:t>9.2 Stakeholder engagement and management plan</w:t>
            </w:r>
          </w:p>
        </w:tc>
        <w:tc>
          <w:tcPr>
            <w:tcW w:w="7511" w:type="dxa"/>
            <w:gridSpan w:val="2"/>
            <w:shd w:val="clear" w:color="auto" w:fill="FFFFFF" w:themeFill="background1"/>
          </w:tcPr>
          <w:p w14:paraId="4509570B" w14:textId="77777777" w:rsidR="00034277" w:rsidRDefault="00034277" w:rsidP="00034277">
            <w:pPr>
              <w:pStyle w:val="NormalWeb"/>
              <w:spacing w:before="0" w:beforeAutospacing="0" w:after="120" w:afterAutospacing="0"/>
            </w:pPr>
            <w:r>
              <w:rPr>
                <w:rFonts w:ascii="Arial" w:hAnsi="Arial" w:cs="Arial"/>
                <w:color w:val="000000"/>
              </w:rPr>
              <w:t>You should detail your governance approach.</w:t>
            </w:r>
          </w:p>
          <w:p w14:paraId="125D09C1" w14:textId="77777777" w:rsidR="00034277" w:rsidRDefault="00034277" w:rsidP="00034277">
            <w:pPr>
              <w:pStyle w:val="NormalWeb"/>
              <w:spacing w:before="0" w:beforeAutospacing="0" w:after="120" w:afterAutospacing="0"/>
            </w:pPr>
            <w:r>
              <w:rPr>
                <w:rFonts w:ascii="Arial" w:hAnsi="Arial" w:cs="Arial"/>
                <w:color w:val="000000"/>
              </w:rPr>
              <w:t>Manage expectations - buyers/business area/stakeholder - who does what, when and how throughout the commercial lifecycle relevant to your procurement.</w:t>
            </w:r>
          </w:p>
          <w:p w14:paraId="164BF2E7" w14:textId="77777777" w:rsidR="00034277" w:rsidRDefault="00034277" w:rsidP="00034277">
            <w:pPr>
              <w:pStyle w:val="NormalWeb"/>
              <w:spacing w:before="0" w:beforeAutospacing="0" w:after="120" w:afterAutospacing="0"/>
            </w:pPr>
            <w:r>
              <w:rPr>
                <w:rFonts w:ascii="Arial" w:hAnsi="Arial" w:cs="Arial"/>
                <w:color w:val="000000"/>
              </w:rPr>
              <w:t>You may wish to consider:</w:t>
            </w:r>
          </w:p>
          <w:p w14:paraId="7AB24DD3" w14:textId="7FDF1A7C" w:rsidR="00034277" w:rsidRDefault="00BF524F" w:rsidP="00034277">
            <w:pPr>
              <w:pStyle w:val="NormalWeb"/>
              <w:numPr>
                <w:ilvl w:val="0"/>
                <w:numId w:val="31"/>
              </w:numPr>
              <w:spacing w:before="0" w:beforeAutospacing="0" w:after="0" w:afterAutospacing="0"/>
              <w:ind w:left="360"/>
              <w:textAlignment w:val="baseline"/>
              <w:rPr>
                <w:rFonts w:ascii="Noto Sans Symbols" w:hAnsi="Noto Sans Symbols"/>
                <w:b/>
                <w:bCs/>
                <w:color w:val="000000"/>
              </w:rPr>
            </w:pPr>
            <w:r>
              <w:rPr>
                <w:rFonts w:ascii="Arial" w:hAnsi="Arial" w:cs="Arial"/>
                <w:color w:val="000000"/>
              </w:rPr>
              <w:t>w</w:t>
            </w:r>
            <w:r w:rsidR="00034277">
              <w:rPr>
                <w:rFonts w:ascii="Arial" w:hAnsi="Arial" w:cs="Arial"/>
                <w:color w:val="000000"/>
              </w:rPr>
              <w:t>hat are the capabilities required to run the service?</w:t>
            </w:r>
          </w:p>
          <w:p w14:paraId="2560838D" w14:textId="2A1BDC34" w:rsidR="00034277" w:rsidRDefault="00BF524F" w:rsidP="00034277">
            <w:pPr>
              <w:pStyle w:val="NormalWeb"/>
              <w:numPr>
                <w:ilvl w:val="0"/>
                <w:numId w:val="31"/>
              </w:numPr>
              <w:spacing w:before="0" w:beforeAutospacing="0" w:after="0" w:afterAutospacing="0"/>
              <w:ind w:left="360"/>
              <w:textAlignment w:val="baseline"/>
              <w:rPr>
                <w:rFonts w:ascii="Noto Sans Symbols" w:hAnsi="Noto Sans Symbols"/>
                <w:b/>
                <w:bCs/>
                <w:color w:val="000000"/>
              </w:rPr>
            </w:pPr>
            <w:r>
              <w:rPr>
                <w:rFonts w:ascii="Arial" w:hAnsi="Arial" w:cs="Arial"/>
                <w:color w:val="000000"/>
              </w:rPr>
              <w:t>w</w:t>
            </w:r>
            <w:r w:rsidR="00034277">
              <w:rPr>
                <w:rFonts w:ascii="Arial" w:hAnsi="Arial" w:cs="Arial"/>
                <w:color w:val="000000"/>
              </w:rPr>
              <w:t>hat specific resource is needed? </w:t>
            </w:r>
          </w:p>
          <w:p w14:paraId="02A38148" w14:textId="43DF6F0D" w:rsidR="00034277" w:rsidRDefault="00BF524F" w:rsidP="00034277">
            <w:pPr>
              <w:pStyle w:val="NormalWeb"/>
              <w:numPr>
                <w:ilvl w:val="0"/>
                <w:numId w:val="31"/>
              </w:numPr>
              <w:spacing w:before="0" w:beforeAutospacing="0" w:after="0" w:afterAutospacing="0"/>
              <w:ind w:left="360"/>
              <w:textAlignment w:val="baseline"/>
              <w:rPr>
                <w:rFonts w:ascii="Noto Sans Symbols" w:hAnsi="Noto Sans Symbols"/>
                <w:b/>
                <w:bCs/>
                <w:color w:val="000000"/>
              </w:rPr>
            </w:pPr>
            <w:r>
              <w:rPr>
                <w:rFonts w:ascii="Arial" w:hAnsi="Arial" w:cs="Arial"/>
                <w:color w:val="000000"/>
              </w:rPr>
              <w:t>d</w:t>
            </w:r>
            <w:r w:rsidR="00034277">
              <w:rPr>
                <w:rFonts w:ascii="Arial" w:hAnsi="Arial" w:cs="Arial"/>
                <w:color w:val="000000"/>
              </w:rPr>
              <w:t>o we have it?</w:t>
            </w:r>
          </w:p>
          <w:p w14:paraId="55A35E74" w14:textId="30BE9969" w:rsidR="00034277" w:rsidRDefault="00BF524F" w:rsidP="00034277">
            <w:pPr>
              <w:pStyle w:val="NormalWeb"/>
              <w:numPr>
                <w:ilvl w:val="0"/>
                <w:numId w:val="31"/>
              </w:numPr>
              <w:spacing w:before="0" w:beforeAutospacing="0" w:after="0" w:afterAutospacing="0"/>
              <w:ind w:left="360"/>
              <w:textAlignment w:val="baseline"/>
              <w:rPr>
                <w:rFonts w:ascii="Noto Sans Symbols" w:hAnsi="Noto Sans Symbols"/>
                <w:b/>
                <w:bCs/>
                <w:color w:val="000000"/>
              </w:rPr>
            </w:pPr>
            <w:r>
              <w:rPr>
                <w:rFonts w:ascii="Arial" w:hAnsi="Arial" w:cs="Arial"/>
                <w:color w:val="000000"/>
              </w:rPr>
              <w:t>w</w:t>
            </w:r>
            <w:r w:rsidR="00034277">
              <w:rPr>
                <w:rFonts w:ascii="Arial" w:hAnsi="Arial" w:cs="Arial"/>
                <w:color w:val="000000"/>
              </w:rPr>
              <w:t>hat management and oversight is required?</w:t>
            </w:r>
          </w:p>
          <w:p w14:paraId="776B63ED" w14:textId="54316F88" w:rsidR="00034277" w:rsidRDefault="00BF524F" w:rsidP="00034277">
            <w:pPr>
              <w:pStyle w:val="NormalWeb"/>
              <w:numPr>
                <w:ilvl w:val="0"/>
                <w:numId w:val="31"/>
              </w:numPr>
              <w:spacing w:before="0" w:beforeAutospacing="0" w:after="0" w:afterAutospacing="0"/>
              <w:ind w:left="360"/>
              <w:textAlignment w:val="baseline"/>
              <w:rPr>
                <w:rFonts w:ascii="Noto Sans Symbols" w:hAnsi="Noto Sans Symbols"/>
                <w:b/>
                <w:bCs/>
                <w:color w:val="000000"/>
              </w:rPr>
            </w:pPr>
            <w:r>
              <w:rPr>
                <w:rFonts w:ascii="Arial" w:hAnsi="Arial" w:cs="Arial"/>
                <w:color w:val="000000"/>
              </w:rPr>
              <w:t>w</w:t>
            </w:r>
            <w:r w:rsidR="00034277">
              <w:rPr>
                <w:rFonts w:ascii="Arial" w:hAnsi="Arial" w:cs="Arial"/>
                <w:color w:val="000000"/>
              </w:rPr>
              <w:t>hat staffing level is required? </w:t>
            </w:r>
          </w:p>
          <w:p w14:paraId="6DE57F7E" w14:textId="50BC0C67" w:rsidR="00034277" w:rsidRDefault="00BF524F" w:rsidP="00034277">
            <w:pPr>
              <w:pStyle w:val="NormalWeb"/>
              <w:numPr>
                <w:ilvl w:val="0"/>
                <w:numId w:val="31"/>
              </w:numPr>
              <w:spacing w:before="0" w:beforeAutospacing="0" w:after="0" w:afterAutospacing="0"/>
              <w:ind w:left="360"/>
              <w:textAlignment w:val="baseline"/>
              <w:rPr>
                <w:rFonts w:ascii="Noto Sans Symbols" w:hAnsi="Noto Sans Symbols"/>
                <w:b/>
                <w:bCs/>
                <w:color w:val="000000"/>
              </w:rPr>
            </w:pPr>
            <w:r>
              <w:rPr>
                <w:rFonts w:ascii="Arial" w:hAnsi="Arial" w:cs="Arial"/>
                <w:color w:val="000000"/>
              </w:rPr>
              <w:t>w</w:t>
            </w:r>
            <w:r w:rsidR="00034277">
              <w:rPr>
                <w:rFonts w:ascii="Arial" w:hAnsi="Arial" w:cs="Arial"/>
                <w:color w:val="000000"/>
              </w:rPr>
              <w:t>hat is expected from each key personnel</w:t>
            </w:r>
          </w:p>
          <w:p w14:paraId="4BDB3E29" w14:textId="5313ADE4" w:rsidR="00034277" w:rsidRDefault="00BF524F" w:rsidP="00034277">
            <w:pPr>
              <w:pStyle w:val="NormalWeb"/>
              <w:numPr>
                <w:ilvl w:val="0"/>
                <w:numId w:val="31"/>
              </w:numPr>
              <w:tabs>
                <w:tab w:val="clear" w:pos="720"/>
                <w:tab w:val="num" w:pos="288"/>
              </w:tabs>
              <w:spacing w:before="0" w:beforeAutospacing="0" w:after="120" w:afterAutospacing="0"/>
              <w:ind w:hanging="715"/>
              <w:rPr>
                <w:rFonts w:ascii="Arial" w:hAnsi="Arial" w:cs="Arial"/>
                <w:color w:val="000000"/>
              </w:rPr>
            </w:pPr>
            <w:r>
              <w:rPr>
                <w:rFonts w:ascii="Arial" w:hAnsi="Arial" w:cs="Arial"/>
                <w:color w:val="000000"/>
              </w:rPr>
              <w:t>w</w:t>
            </w:r>
            <w:r w:rsidR="00034277">
              <w:rPr>
                <w:rFonts w:ascii="Arial" w:hAnsi="Arial" w:cs="Arial"/>
                <w:color w:val="000000"/>
              </w:rPr>
              <w:t>hat training is required? i.e. evaluation, specifications writing etc</w:t>
            </w:r>
          </w:p>
        </w:tc>
      </w:tr>
      <w:tr w:rsidR="00034277" w14:paraId="01BE27A1" w14:textId="77777777" w:rsidTr="0093636B">
        <w:tc>
          <w:tcPr>
            <w:tcW w:w="1985" w:type="dxa"/>
            <w:shd w:val="clear" w:color="auto" w:fill="FFFFFF" w:themeFill="background1"/>
          </w:tcPr>
          <w:p w14:paraId="6945C83D" w14:textId="77777777" w:rsidR="00034277" w:rsidRDefault="00034277" w:rsidP="00034277">
            <w:pPr>
              <w:pStyle w:val="BodyText1"/>
              <w:keepNext/>
              <w:shd w:val="clear" w:color="auto" w:fill="FFFFFF" w:themeFill="background1"/>
              <w:spacing w:after="0"/>
              <w:rPr>
                <w:b/>
                <w:bCs/>
              </w:rPr>
            </w:pPr>
            <w:r>
              <w:rPr>
                <w:b/>
                <w:bCs/>
              </w:rPr>
              <w:t>9.3 Conflict of interest management</w:t>
            </w:r>
          </w:p>
        </w:tc>
        <w:tc>
          <w:tcPr>
            <w:tcW w:w="7511" w:type="dxa"/>
            <w:gridSpan w:val="2"/>
            <w:shd w:val="clear" w:color="auto" w:fill="FFFFFF" w:themeFill="background1"/>
          </w:tcPr>
          <w:p w14:paraId="04A854E6" w14:textId="3145B62C" w:rsidR="00034277" w:rsidRDefault="00034277" w:rsidP="00034277">
            <w:pPr>
              <w:pStyle w:val="BodyText1"/>
              <w:keepNext/>
              <w:shd w:val="clear" w:color="auto" w:fill="FFFFFF" w:themeFill="background1"/>
              <w:rPr>
                <w:bCs/>
              </w:rPr>
            </w:pPr>
          </w:p>
          <w:p w14:paraId="23BF6CD0" w14:textId="0A29E7A5" w:rsidR="00034277" w:rsidRDefault="00034277" w:rsidP="00034277">
            <w:pPr>
              <w:pStyle w:val="BodyText1"/>
              <w:keepNext/>
              <w:shd w:val="clear" w:color="auto" w:fill="FFFFFF" w:themeFill="background1"/>
              <w:rPr>
                <w:b/>
                <w:bCs/>
              </w:rPr>
            </w:pPr>
            <w:r>
              <w:rPr>
                <w:b/>
                <w:bCs/>
              </w:rPr>
              <w:t xml:space="preserve">Guidance: </w:t>
            </w:r>
            <w:hyperlink r:id="rId40" w:history="1">
              <w:r w:rsidRPr="00B27A06">
                <w:rPr>
                  <w:rStyle w:val="Hyperlink"/>
                  <w:bCs/>
                </w:rPr>
                <w:t>Conflicts of Interest</w:t>
              </w:r>
            </w:hyperlink>
          </w:p>
        </w:tc>
      </w:tr>
      <w:tr w:rsidR="00034277" w14:paraId="6CAB4F4A" w14:textId="77777777" w:rsidTr="00762F32">
        <w:tc>
          <w:tcPr>
            <w:tcW w:w="9496" w:type="dxa"/>
            <w:gridSpan w:val="3"/>
            <w:shd w:val="clear" w:color="auto" w:fill="D9EBFF"/>
            <w:vAlign w:val="center"/>
          </w:tcPr>
          <w:p w14:paraId="760D05FA" w14:textId="346DB608" w:rsidR="00034277" w:rsidRDefault="00034277" w:rsidP="00A80661">
            <w:pPr>
              <w:pStyle w:val="BodyText1"/>
              <w:keepNext/>
              <w:shd w:val="clear" w:color="auto" w:fill="D9EBFF"/>
              <w:rPr>
                <w:bCs/>
              </w:rPr>
            </w:pPr>
            <w:r>
              <w:rPr>
                <w:b/>
                <w:bCs/>
              </w:rPr>
              <w:t>10. Policy compliance</w:t>
            </w:r>
          </w:p>
        </w:tc>
      </w:tr>
      <w:tr w:rsidR="00034277" w14:paraId="0BB0146C" w14:textId="77777777" w:rsidTr="00265368">
        <w:tc>
          <w:tcPr>
            <w:tcW w:w="2127" w:type="dxa"/>
            <w:gridSpan w:val="2"/>
            <w:shd w:val="clear" w:color="auto" w:fill="FFFFFF" w:themeFill="background1"/>
          </w:tcPr>
          <w:p w14:paraId="4F564BDD" w14:textId="4542B02D" w:rsidR="00034277" w:rsidRDefault="008F0115" w:rsidP="00034277">
            <w:pPr>
              <w:pStyle w:val="BodyText1"/>
              <w:keepNext/>
              <w:spacing w:after="0"/>
              <w:rPr>
                <w:b/>
                <w:bCs/>
              </w:rPr>
            </w:pPr>
            <w:r>
              <w:rPr>
                <w:b/>
                <w:bCs/>
              </w:rPr>
              <w:lastRenderedPageBreak/>
              <w:t>1</w:t>
            </w:r>
            <w:r w:rsidR="00034277">
              <w:rPr>
                <w:b/>
                <w:bCs/>
              </w:rPr>
              <w:t>0.1 Commercial policy test</w:t>
            </w:r>
          </w:p>
        </w:tc>
        <w:tc>
          <w:tcPr>
            <w:tcW w:w="7369" w:type="dxa"/>
            <w:shd w:val="clear" w:color="auto" w:fill="FFFFFF" w:themeFill="background1"/>
          </w:tcPr>
          <w:p w14:paraId="0DB15F71" w14:textId="7C958102" w:rsidR="00034277" w:rsidRDefault="00034277" w:rsidP="00034277">
            <w:pPr>
              <w:pStyle w:val="BodyText1"/>
              <w:keepNext/>
              <w:rPr>
                <w:bCs/>
              </w:rPr>
            </w:pPr>
            <w:r w:rsidRPr="00265368">
              <w:rPr>
                <w:bCs/>
              </w:rPr>
              <w:t xml:space="preserve">Test the extent to which the contract takes account of relevant </w:t>
            </w:r>
            <w:r>
              <w:rPr>
                <w:bCs/>
              </w:rPr>
              <w:t>g</w:t>
            </w:r>
            <w:r w:rsidRPr="00265368">
              <w:rPr>
                <w:bCs/>
              </w:rPr>
              <w:t>overnment commercial policies including those relating to</w:t>
            </w:r>
            <w:r>
              <w:rPr>
                <w:bCs/>
              </w:rPr>
              <w:t>:</w:t>
            </w:r>
          </w:p>
          <w:p w14:paraId="08169DB1" w14:textId="7F07EBDE" w:rsidR="00034277" w:rsidRDefault="00034277" w:rsidP="00BF524F">
            <w:pPr>
              <w:pStyle w:val="BodyText1"/>
              <w:keepNext/>
              <w:numPr>
                <w:ilvl w:val="0"/>
                <w:numId w:val="39"/>
              </w:numPr>
              <w:spacing w:after="0" w:line="276" w:lineRule="auto"/>
              <w:rPr>
                <w:bCs/>
              </w:rPr>
            </w:pPr>
            <w:r>
              <w:rPr>
                <w:bCs/>
              </w:rPr>
              <w:t>National Procurement Policy Statement</w:t>
            </w:r>
          </w:p>
          <w:p w14:paraId="655110A3" w14:textId="2C98D127" w:rsidR="00034277" w:rsidRDefault="00034277" w:rsidP="00BF524F">
            <w:pPr>
              <w:pStyle w:val="BodyText1"/>
              <w:keepNext/>
              <w:numPr>
                <w:ilvl w:val="0"/>
                <w:numId w:val="39"/>
              </w:numPr>
              <w:spacing w:after="0" w:line="276" w:lineRule="auto"/>
              <w:rPr>
                <w:bCs/>
              </w:rPr>
            </w:pPr>
            <w:r w:rsidRPr="000A0813">
              <w:rPr>
                <w:bCs/>
              </w:rPr>
              <w:t>Social Value</w:t>
            </w:r>
          </w:p>
          <w:p w14:paraId="450CA575" w14:textId="77EDE5D3" w:rsidR="00034277" w:rsidRDefault="00034277" w:rsidP="00BF524F">
            <w:pPr>
              <w:pStyle w:val="BodyText1"/>
              <w:keepNext/>
              <w:numPr>
                <w:ilvl w:val="0"/>
                <w:numId w:val="39"/>
              </w:numPr>
              <w:spacing w:after="0" w:line="276" w:lineRule="auto"/>
              <w:rPr>
                <w:bCs/>
              </w:rPr>
            </w:pPr>
            <w:r>
              <w:rPr>
                <w:bCs/>
              </w:rPr>
              <w:t>GDPR and data protection</w:t>
            </w:r>
          </w:p>
          <w:p w14:paraId="188B0891" w14:textId="0F84B10D" w:rsidR="00034277" w:rsidRDefault="00034277" w:rsidP="00BF524F">
            <w:pPr>
              <w:pStyle w:val="BodyText1"/>
              <w:keepNext/>
              <w:numPr>
                <w:ilvl w:val="0"/>
                <w:numId w:val="39"/>
              </w:numPr>
              <w:spacing w:after="0" w:line="276" w:lineRule="auto"/>
              <w:rPr>
                <w:bCs/>
              </w:rPr>
            </w:pPr>
            <w:r>
              <w:rPr>
                <w:bCs/>
              </w:rPr>
              <w:t>Data security</w:t>
            </w:r>
          </w:p>
          <w:p w14:paraId="14A9F2D5" w14:textId="4A0FC8AE" w:rsidR="00034277" w:rsidRDefault="00034277" w:rsidP="00BF524F">
            <w:pPr>
              <w:pStyle w:val="BodyText1"/>
              <w:keepNext/>
              <w:numPr>
                <w:ilvl w:val="0"/>
                <w:numId w:val="39"/>
              </w:numPr>
              <w:spacing w:after="0" w:line="276" w:lineRule="auto"/>
              <w:rPr>
                <w:bCs/>
              </w:rPr>
            </w:pPr>
            <w:r w:rsidRPr="00265368">
              <w:rPr>
                <w:bCs/>
              </w:rPr>
              <w:t xml:space="preserve">Prompt </w:t>
            </w:r>
            <w:r>
              <w:rPr>
                <w:bCs/>
              </w:rPr>
              <w:t>p</w:t>
            </w:r>
            <w:r w:rsidRPr="00265368">
              <w:rPr>
                <w:bCs/>
              </w:rPr>
              <w:t xml:space="preserve">ayment </w:t>
            </w:r>
          </w:p>
          <w:p w14:paraId="5D231ADC" w14:textId="651AD182" w:rsidR="00034277" w:rsidRDefault="00034277" w:rsidP="00BF524F">
            <w:pPr>
              <w:pStyle w:val="BodyText1"/>
              <w:keepNext/>
              <w:numPr>
                <w:ilvl w:val="0"/>
                <w:numId w:val="39"/>
              </w:numPr>
              <w:spacing w:after="0" w:line="276" w:lineRule="auto"/>
              <w:rPr>
                <w:bCs/>
              </w:rPr>
            </w:pPr>
            <w:r w:rsidRPr="00265368">
              <w:rPr>
                <w:bCs/>
              </w:rPr>
              <w:t xml:space="preserve">Modern </w:t>
            </w:r>
            <w:r>
              <w:rPr>
                <w:bCs/>
              </w:rPr>
              <w:t>s</w:t>
            </w:r>
            <w:r w:rsidRPr="00265368">
              <w:rPr>
                <w:bCs/>
              </w:rPr>
              <w:t>lavery</w:t>
            </w:r>
          </w:p>
          <w:p w14:paraId="3D422BB6" w14:textId="5E855A12" w:rsidR="00034277" w:rsidRDefault="00034277" w:rsidP="00BF524F">
            <w:pPr>
              <w:pStyle w:val="BodyText1"/>
              <w:keepNext/>
              <w:numPr>
                <w:ilvl w:val="0"/>
                <w:numId w:val="39"/>
              </w:numPr>
              <w:spacing w:after="0" w:line="276" w:lineRule="auto"/>
              <w:rPr>
                <w:bCs/>
              </w:rPr>
            </w:pPr>
            <w:r>
              <w:rPr>
                <w:bCs/>
              </w:rPr>
              <w:t>Cyber essentials</w:t>
            </w:r>
          </w:p>
          <w:p w14:paraId="3CDD5814" w14:textId="5A9291C0" w:rsidR="00034277" w:rsidRDefault="00034277" w:rsidP="00BF524F">
            <w:pPr>
              <w:pStyle w:val="BodyText1"/>
              <w:keepNext/>
              <w:numPr>
                <w:ilvl w:val="0"/>
                <w:numId w:val="39"/>
              </w:numPr>
              <w:spacing w:after="0" w:line="276" w:lineRule="auto"/>
              <w:rPr>
                <w:bCs/>
              </w:rPr>
            </w:pPr>
            <w:r>
              <w:rPr>
                <w:bCs/>
              </w:rPr>
              <w:t>Armed forces covenant</w:t>
            </w:r>
          </w:p>
          <w:p w14:paraId="43EE6B16" w14:textId="295E8B46" w:rsidR="00034277" w:rsidRDefault="00034277" w:rsidP="00BF524F">
            <w:pPr>
              <w:pStyle w:val="BodyText1"/>
              <w:keepNext/>
              <w:numPr>
                <w:ilvl w:val="0"/>
                <w:numId w:val="39"/>
              </w:numPr>
              <w:spacing w:after="0" w:line="276" w:lineRule="auto"/>
              <w:rPr>
                <w:bCs/>
              </w:rPr>
            </w:pPr>
            <w:r w:rsidRPr="000A0813">
              <w:rPr>
                <w:bCs/>
              </w:rPr>
              <w:t>Procurement of Steel</w:t>
            </w:r>
          </w:p>
          <w:p w14:paraId="2B11B24E" w14:textId="0E4A77EE" w:rsidR="00034277" w:rsidRDefault="00034277" w:rsidP="00BF524F">
            <w:pPr>
              <w:pStyle w:val="BodyText1"/>
              <w:keepNext/>
              <w:numPr>
                <w:ilvl w:val="0"/>
                <w:numId w:val="39"/>
              </w:numPr>
              <w:spacing w:after="0" w:line="276" w:lineRule="auto"/>
              <w:rPr>
                <w:bCs/>
              </w:rPr>
            </w:pPr>
            <w:r w:rsidRPr="000A0813">
              <w:rPr>
                <w:bCs/>
              </w:rPr>
              <w:t>Open Book Contract Management</w:t>
            </w:r>
          </w:p>
          <w:p w14:paraId="3CA93627" w14:textId="739F168C" w:rsidR="00034277" w:rsidRPr="00265368" w:rsidRDefault="00034277" w:rsidP="00BF524F">
            <w:pPr>
              <w:pStyle w:val="BodyText1"/>
              <w:keepNext/>
              <w:spacing w:before="240"/>
              <w:rPr>
                <w:bCs/>
              </w:rPr>
            </w:pPr>
            <w:r w:rsidRPr="00265368">
              <w:rPr>
                <w:bCs/>
              </w:rPr>
              <w:t>Where relevant, evidence how this policy has been strategically aligned to the commercial activity.</w:t>
            </w:r>
          </w:p>
          <w:p w14:paraId="428F39FA" w14:textId="77777777" w:rsidR="00034277" w:rsidRDefault="00034277" w:rsidP="00034277">
            <w:pPr>
              <w:pStyle w:val="BodyText1"/>
              <w:keepNext/>
              <w:spacing w:after="0"/>
              <w:rPr>
                <w:b/>
                <w:bCs/>
              </w:rPr>
            </w:pPr>
            <w:r w:rsidRPr="00265368">
              <w:rPr>
                <w:bCs/>
              </w:rPr>
              <w:t>Provide clear articulation and evidence of how the commercial activity links to priority outcomes at a department and government level.</w:t>
            </w:r>
          </w:p>
        </w:tc>
      </w:tr>
      <w:tr w:rsidR="00034277" w14:paraId="186C773F" w14:textId="77777777" w:rsidTr="00265368">
        <w:tc>
          <w:tcPr>
            <w:tcW w:w="2127" w:type="dxa"/>
            <w:gridSpan w:val="2"/>
            <w:shd w:val="clear" w:color="auto" w:fill="FFFFFF" w:themeFill="background1"/>
          </w:tcPr>
          <w:p w14:paraId="6A456622" w14:textId="77777777" w:rsidR="00034277" w:rsidRPr="00265368" w:rsidRDefault="00034277" w:rsidP="00034277">
            <w:pPr>
              <w:pStyle w:val="BodyText1"/>
              <w:keepNext/>
              <w:rPr>
                <w:b/>
                <w:bCs/>
              </w:rPr>
            </w:pPr>
            <w:r w:rsidRPr="00265368">
              <w:rPr>
                <w:b/>
                <w:bCs/>
              </w:rPr>
              <w:t>10.2 SME agenda</w:t>
            </w:r>
          </w:p>
          <w:p w14:paraId="1F120BEE" w14:textId="77777777" w:rsidR="00034277" w:rsidRDefault="00034277" w:rsidP="00034277">
            <w:pPr>
              <w:pStyle w:val="BodyText1"/>
              <w:keepNext/>
              <w:spacing w:after="0"/>
              <w:rPr>
                <w:b/>
                <w:bCs/>
              </w:rPr>
            </w:pPr>
          </w:p>
        </w:tc>
        <w:tc>
          <w:tcPr>
            <w:tcW w:w="7369" w:type="dxa"/>
            <w:shd w:val="clear" w:color="auto" w:fill="FFFFFF" w:themeFill="background1"/>
          </w:tcPr>
          <w:p w14:paraId="0897DB74" w14:textId="3941651C" w:rsidR="00034277" w:rsidRPr="00265368" w:rsidRDefault="00034277" w:rsidP="00034277">
            <w:pPr>
              <w:pStyle w:val="BodyText1"/>
              <w:keepNext/>
              <w:spacing w:after="120"/>
              <w:rPr>
                <w:bCs/>
              </w:rPr>
            </w:pPr>
            <w:r>
              <w:rPr>
                <w:bCs/>
              </w:rPr>
              <w:t xml:space="preserve">You should consider how the contract aims to </w:t>
            </w:r>
            <w:r w:rsidRPr="00265368">
              <w:rPr>
                <w:bCs/>
              </w:rPr>
              <w:t xml:space="preserve">obtain value for money and support small businesses and start-ups through procurement? </w:t>
            </w:r>
          </w:p>
          <w:p w14:paraId="44CA9DA6" w14:textId="77777777" w:rsidR="00034277" w:rsidRPr="00265368" w:rsidRDefault="00034277" w:rsidP="00034277">
            <w:pPr>
              <w:pStyle w:val="BodyText1"/>
              <w:keepNext/>
              <w:spacing w:after="120"/>
              <w:rPr>
                <w:bCs/>
              </w:rPr>
            </w:pPr>
            <w:r w:rsidRPr="00265368">
              <w:rPr>
                <w:bCs/>
              </w:rPr>
              <w:t xml:space="preserve">You may wish to refer to </w:t>
            </w:r>
            <w:hyperlink r:id="rId41" w:history="1">
              <w:r>
                <w:rPr>
                  <w:rStyle w:val="Hyperlink"/>
                  <w:rFonts w:ascii="Arial" w:hAnsi="Arial" w:cs="Arial"/>
                </w:rPr>
                <w:t>Small and Medium Business Hub Guidance</w:t>
              </w:r>
            </w:hyperlink>
            <w:r>
              <w:rPr>
                <w:rFonts w:ascii="Arial" w:hAnsi="Arial" w:cs="Arial"/>
              </w:rPr>
              <w:t xml:space="preserve"> </w:t>
            </w:r>
            <w:r w:rsidRPr="00265368">
              <w:rPr>
                <w:bCs/>
              </w:rPr>
              <w:t>and detail the suitability of this procurement for SME providers. For example:</w:t>
            </w:r>
          </w:p>
          <w:p w14:paraId="2C0EBF19" w14:textId="60189482" w:rsidR="00034277" w:rsidRPr="00265368" w:rsidRDefault="00BF524F" w:rsidP="001960A7">
            <w:pPr>
              <w:pStyle w:val="BodyText1"/>
              <w:keepNext/>
              <w:numPr>
                <w:ilvl w:val="0"/>
                <w:numId w:val="34"/>
              </w:numPr>
              <w:spacing w:after="120"/>
              <w:ind w:left="714" w:hanging="357"/>
              <w:rPr>
                <w:bCs/>
              </w:rPr>
            </w:pPr>
            <w:r>
              <w:rPr>
                <w:bCs/>
              </w:rPr>
              <w:t>w</w:t>
            </w:r>
            <w:r w:rsidR="00034277" w:rsidRPr="00265368">
              <w:rPr>
                <w:bCs/>
              </w:rPr>
              <w:t>hat are you doing t</w:t>
            </w:r>
            <w:r w:rsidR="00034277">
              <w:rPr>
                <w:bCs/>
              </w:rPr>
              <w:t>o</w:t>
            </w:r>
            <w:r w:rsidR="00034277" w:rsidRPr="00265368">
              <w:rPr>
                <w:bCs/>
              </w:rPr>
              <w:t xml:space="preserve"> encourage SME participation in the procurement?</w:t>
            </w:r>
          </w:p>
          <w:p w14:paraId="4CC5FB19" w14:textId="0099749D" w:rsidR="00034277" w:rsidRPr="00265368" w:rsidRDefault="00BF524F" w:rsidP="001960A7">
            <w:pPr>
              <w:pStyle w:val="BodyText1"/>
              <w:keepNext/>
              <w:numPr>
                <w:ilvl w:val="0"/>
                <w:numId w:val="34"/>
              </w:numPr>
              <w:spacing w:after="120" w:line="276" w:lineRule="auto"/>
              <w:ind w:left="714" w:hanging="357"/>
              <w:rPr>
                <w:bCs/>
              </w:rPr>
            </w:pPr>
            <w:r>
              <w:rPr>
                <w:bCs/>
              </w:rPr>
              <w:t>w</w:t>
            </w:r>
            <w:r w:rsidR="00034277" w:rsidRPr="00265368">
              <w:rPr>
                <w:bCs/>
              </w:rPr>
              <w:t xml:space="preserve">hat is the forecast % for SME </w:t>
            </w:r>
            <w:proofErr w:type="gramStart"/>
            <w:r w:rsidR="00034277" w:rsidRPr="00265368">
              <w:rPr>
                <w:bCs/>
              </w:rPr>
              <w:t>involvement</w:t>
            </w:r>
            <w:proofErr w:type="gramEnd"/>
          </w:p>
          <w:p w14:paraId="623EBFD4" w14:textId="256A7865" w:rsidR="00034277" w:rsidRPr="00265368" w:rsidRDefault="00BF524F" w:rsidP="001960A7">
            <w:pPr>
              <w:pStyle w:val="BodyText1"/>
              <w:keepNext/>
              <w:numPr>
                <w:ilvl w:val="0"/>
                <w:numId w:val="34"/>
              </w:numPr>
              <w:spacing w:after="120" w:line="276" w:lineRule="auto"/>
              <w:ind w:left="714" w:hanging="357"/>
              <w:rPr>
                <w:bCs/>
              </w:rPr>
            </w:pPr>
            <w:r>
              <w:rPr>
                <w:bCs/>
              </w:rPr>
              <w:t>c</w:t>
            </w:r>
            <w:r w:rsidR="00034277" w:rsidRPr="00265368">
              <w:rPr>
                <w:bCs/>
              </w:rPr>
              <w:t>onsider both direct and indirect opportunities</w:t>
            </w:r>
          </w:p>
          <w:p w14:paraId="79452198" w14:textId="1A1B6E2C" w:rsidR="00034277" w:rsidRDefault="00BF524F" w:rsidP="001960A7">
            <w:pPr>
              <w:pStyle w:val="BodyText1"/>
              <w:keepNext/>
              <w:numPr>
                <w:ilvl w:val="0"/>
                <w:numId w:val="34"/>
              </w:numPr>
              <w:spacing w:after="120" w:line="276" w:lineRule="auto"/>
              <w:ind w:left="714" w:hanging="357"/>
              <w:rPr>
                <w:bCs/>
              </w:rPr>
            </w:pPr>
            <w:r>
              <w:rPr>
                <w:bCs/>
              </w:rPr>
              <w:t>h</w:t>
            </w:r>
            <w:r w:rsidR="00034277" w:rsidRPr="00265368">
              <w:rPr>
                <w:bCs/>
              </w:rPr>
              <w:t xml:space="preserve">ow does your strategy link to the SME Action </w:t>
            </w:r>
            <w:proofErr w:type="gramStart"/>
            <w:r w:rsidR="00034277" w:rsidRPr="00265368">
              <w:rPr>
                <w:bCs/>
              </w:rPr>
              <w:t>Plan</w:t>
            </w:r>
            <w:proofErr w:type="gramEnd"/>
          </w:p>
          <w:p w14:paraId="12606E19" w14:textId="2451F762" w:rsidR="00034277" w:rsidRPr="00AC2EC9" w:rsidRDefault="00AC2EC9" w:rsidP="00034277">
            <w:pPr>
              <w:pStyle w:val="BodyText1"/>
              <w:keepNext/>
              <w:numPr>
                <w:ilvl w:val="0"/>
                <w:numId w:val="34"/>
              </w:numPr>
              <w:spacing w:after="120" w:line="276" w:lineRule="auto"/>
              <w:ind w:left="714" w:hanging="357"/>
              <w:rPr>
                <w:bCs/>
              </w:rPr>
            </w:pPr>
            <w:r w:rsidRPr="00AC2EC9">
              <w:rPr>
                <w:bCs/>
              </w:rPr>
              <w:t xml:space="preserve">general procurement objective relating to the SME agenda at Section 12(4) of the Procurement Act </w:t>
            </w:r>
          </w:p>
        </w:tc>
      </w:tr>
      <w:tr w:rsidR="00034277" w14:paraId="66CA3335" w14:textId="77777777" w:rsidTr="0095781B">
        <w:tc>
          <w:tcPr>
            <w:tcW w:w="9496" w:type="dxa"/>
            <w:gridSpan w:val="3"/>
            <w:shd w:val="clear" w:color="auto" w:fill="EFF7FF"/>
          </w:tcPr>
          <w:p w14:paraId="2D09A9F7" w14:textId="0343582B" w:rsidR="00034277" w:rsidRDefault="00034277" w:rsidP="00034277">
            <w:pPr>
              <w:pStyle w:val="BodyText1"/>
              <w:keepNext/>
              <w:spacing w:after="0"/>
              <w:rPr>
                <w:b/>
                <w:bCs/>
              </w:rPr>
            </w:pPr>
            <w:r>
              <w:rPr>
                <w:b/>
                <w:bCs/>
              </w:rPr>
              <w:t>11</w:t>
            </w:r>
            <w:r w:rsidRPr="00810215">
              <w:rPr>
                <w:b/>
                <w:bCs/>
              </w:rPr>
              <w:t xml:space="preserve">. </w:t>
            </w:r>
            <w:r>
              <w:rPr>
                <w:b/>
                <w:bCs/>
              </w:rPr>
              <w:t>Contract management and implementation</w:t>
            </w:r>
          </w:p>
        </w:tc>
      </w:tr>
      <w:tr w:rsidR="00034277" w14:paraId="5B3D75E8" w14:textId="77777777" w:rsidTr="0095781B">
        <w:tc>
          <w:tcPr>
            <w:tcW w:w="1985" w:type="dxa"/>
          </w:tcPr>
          <w:p w14:paraId="43A47CCA" w14:textId="77777777" w:rsidR="00034277" w:rsidRPr="00465118" w:rsidRDefault="00034277" w:rsidP="00034277">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sidRPr="00465118">
              <w:rPr>
                <w:b/>
                <w:bCs/>
              </w:rPr>
              <w:t>1</w:t>
            </w:r>
            <w:r>
              <w:rPr>
                <w:b/>
                <w:bCs/>
              </w:rPr>
              <w:t>1</w:t>
            </w:r>
            <w:r w:rsidRPr="00465118">
              <w:rPr>
                <w:b/>
                <w:bCs/>
              </w:rPr>
              <w:t>.2 Strategy</w:t>
            </w:r>
          </w:p>
        </w:tc>
        <w:tc>
          <w:tcPr>
            <w:tcW w:w="7511" w:type="dxa"/>
            <w:gridSpan w:val="2"/>
          </w:tcPr>
          <w:p w14:paraId="52EE7E39" w14:textId="226D2587" w:rsidR="00487465" w:rsidRDefault="00487465" w:rsidP="00034277">
            <w:pPr>
              <w:pStyle w:val="BodyText1"/>
              <w:spacing w:after="120"/>
            </w:pPr>
            <w:r w:rsidRPr="00247FD8">
              <w:t>Test if the contract will be fit for purpose, appropriate performance mechanisms will be included and there is a robust approach to contract management, including transition and exit.</w:t>
            </w:r>
          </w:p>
          <w:p w14:paraId="18543B09" w14:textId="4ADE72FF" w:rsidR="00034277" w:rsidRPr="000A0813" w:rsidRDefault="00034277" w:rsidP="00034277">
            <w:pPr>
              <w:pStyle w:val="BodyText1"/>
              <w:spacing w:after="120"/>
              <w:rPr>
                <w:rFonts w:ascii="Arial" w:hAnsi="Arial" w:cs="Arial"/>
                <w:b/>
              </w:rPr>
            </w:pPr>
            <w:r w:rsidRPr="005F3753">
              <w:t xml:space="preserve">Contract Management is ensuring the supplier delivers and the client receives the right goods and/or services at the right price, at the right </w:t>
            </w:r>
            <w:r w:rsidRPr="005F3753">
              <w:lastRenderedPageBreak/>
              <w:t xml:space="preserve">time, in the right place, of the right quality, for the right length of time </w:t>
            </w:r>
            <w:r w:rsidRPr="000A0813">
              <w:rPr>
                <w:rFonts w:ascii="Arial" w:hAnsi="Arial" w:cs="Arial"/>
              </w:rPr>
              <w:t xml:space="preserve">whilst both parties demonstrate the right behaviours and adhere to their respective obligations. </w:t>
            </w:r>
          </w:p>
          <w:p w14:paraId="1D0C9449" w14:textId="77777777" w:rsidR="00BE35BA" w:rsidRDefault="00BE35BA" w:rsidP="00034277">
            <w:pPr>
              <w:pStyle w:val="BodyText1"/>
              <w:spacing w:after="120"/>
              <w:rPr>
                <w:rFonts w:ascii="Arial" w:hAnsi="Arial" w:cs="Arial"/>
              </w:rPr>
            </w:pPr>
            <w:r>
              <w:rPr>
                <w:rFonts w:ascii="Arial" w:hAnsi="Arial" w:cs="Arial"/>
              </w:rPr>
              <w:t>Consideration should be given,</w:t>
            </w:r>
            <w:r w:rsidR="00034277">
              <w:rPr>
                <w:rFonts w:ascii="Arial" w:hAnsi="Arial" w:cs="Arial"/>
              </w:rPr>
              <w:t xml:space="preserve"> but not limited to:</w:t>
            </w:r>
            <w:r w:rsidR="00034277" w:rsidRPr="000A0813">
              <w:rPr>
                <w:rFonts w:ascii="Arial" w:hAnsi="Arial" w:cs="Arial"/>
              </w:rPr>
              <w:t xml:space="preserve"> </w:t>
            </w:r>
          </w:p>
          <w:p w14:paraId="206C416F" w14:textId="794A915E" w:rsidR="00034277" w:rsidRPr="00BE35BA" w:rsidRDefault="00034277"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sidRPr="000A0813">
              <w:rPr>
                <w:rFonts w:ascii="Arial" w:hAnsi="Arial" w:cs="Arial"/>
              </w:rPr>
              <w:t>desired extensions</w:t>
            </w:r>
            <w:r>
              <w:rPr>
                <w:rFonts w:ascii="Arial" w:hAnsi="Arial" w:cs="Arial"/>
              </w:rPr>
              <w:t xml:space="preserve"> </w:t>
            </w:r>
            <w:r w:rsidRPr="000A0813">
              <w:rPr>
                <w:rFonts w:ascii="Arial" w:hAnsi="Arial" w:cs="Arial"/>
              </w:rPr>
              <w:t>and extension values</w:t>
            </w:r>
          </w:p>
          <w:p w14:paraId="3CB7AB73" w14:textId="0BD8E9A7" w:rsidR="00BE35BA" w:rsidRPr="00BE35BA" w:rsidRDefault="00BE35BA" w:rsidP="00BE35BA">
            <w:pPr>
              <w:numPr>
                <w:ilvl w:val="0"/>
                <w:numId w:val="10"/>
              </w:numPr>
              <w:pBdr>
                <w:top w:val="nil"/>
                <w:left w:val="nil"/>
                <w:bottom w:val="nil"/>
                <w:right w:val="nil"/>
                <w:between w:val="nil"/>
              </w:pBdr>
              <w:spacing w:line="276" w:lineRule="auto"/>
              <w:ind w:left="357" w:hanging="357"/>
              <w:rPr>
                <w:rFonts w:ascii="Arial" w:eastAsia="Helvetica Neue" w:hAnsi="Arial" w:cs="Arial"/>
                <w:color w:val="000000"/>
              </w:rPr>
            </w:pPr>
            <w:r w:rsidRPr="00BE35BA">
              <w:rPr>
                <w:rFonts w:ascii="Arial" w:eastAsia="Helvetica Neue" w:hAnsi="Arial" w:cs="Arial"/>
                <w:color w:val="000000"/>
              </w:rPr>
              <w:t>rationale for the duration of the contract</w:t>
            </w:r>
          </w:p>
          <w:p w14:paraId="5463D88F" w14:textId="0EA7EBBD" w:rsidR="00034277" w:rsidRPr="00E23ABD" w:rsidRDefault="00BE35BA"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Pr>
                <w:rFonts w:ascii="Arial" w:eastAsia="Helvetica Neue" w:hAnsi="Arial" w:cs="Arial"/>
                <w:color w:val="000000"/>
              </w:rPr>
              <w:t>w</w:t>
            </w:r>
            <w:r w:rsidR="00034277" w:rsidRPr="000A0813">
              <w:rPr>
                <w:rFonts w:ascii="Arial" w:eastAsia="Helvetica Neue" w:hAnsi="Arial" w:cs="Arial"/>
                <w:color w:val="000000"/>
              </w:rPr>
              <w:t>hat existing contract management arrangements are there?</w:t>
            </w:r>
          </w:p>
          <w:p w14:paraId="6CAF7D1D" w14:textId="0BD2CBA7" w:rsidR="00034277" w:rsidRPr="00E23ABD" w:rsidRDefault="00BF524F"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Pr>
                <w:rFonts w:ascii="Arial" w:hAnsi="Arial" w:cs="Arial"/>
              </w:rPr>
              <w:t>b</w:t>
            </w:r>
            <w:r w:rsidR="00034277" w:rsidRPr="000A0813">
              <w:rPr>
                <w:rFonts w:ascii="Arial" w:hAnsi="Arial" w:cs="Arial"/>
              </w:rPr>
              <w:t>reakpoints</w:t>
            </w:r>
          </w:p>
          <w:p w14:paraId="79DE4E63" w14:textId="2CC2FE6E" w:rsidR="00034277" w:rsidRPr="000A0813" w:rsidRDefault="00034277"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sidRPr="000A0813">
              <w:rPr>
                <w:rFonts w:ascii="Arial" w:hAnsi="Arial" w:cs="Arial"/>
              </w:rPr>
              <w:t>exit planning/termination and consider</w:t>
            </w:r>
          </w:p>
          <w:p w14:paraId="1577B680" w14:textId="6F364CF0" w:rsidR="00034277" w:rsidRPr="000A0813" w:rsidRDefault="00BF524F" w:rsidP="00BE35BA">
            <w:pPr>
              <w:numPr>
                <w:ilvl w:val="0"/>
                <w:numId w:val="10"/>
              </w:numPr>
              <w:pBdr>
                <w:top w:val="nil"/>
                <w:left w:val="nil"/>
                <w:bottom w:val="nil"/>
                <w:right w:val="nil"/>
                <w:between w:val="nil"/>
              </w:pBdr>
              <w:spacing w:line="276" w:lineRule="auto"/>
              <w:ind w:left="357" w:hanging="357"/>
              <w:rPr>
                <w:rFonts w:ascii="Arial" w:hAnsi="Arial" w:cs="Arial"/>
              </w:rPr>
            </w:pPr>
            <w:r>
              <w:rPr>
                <w:rFonts w:ascii="Arial" w:eastAsia="Helvetica Neue" w:hAnsi="Arial" w:cs="Arial"/>
                <w:color w:val="000000"/>
              </w:rPr>
              <w:t>h</w:t>
            </w:r>
            <w:r w:rsidR="00034277" w:rsidRPr="000A0813">
              <w:rPr>
                <w:rFonts w:ascii="Arial" w:eastAsia="Helvetica Neue" w:hAnsi="Arial" w:cs="Arial"/>
                <w:color w:val="000000"/>
              </w:rPr>
              <w:t xml:space="preserve">ow effective has the existing contract management </w:t>
            </w:r>
            <w:r w:rsidR="00034277">
              <w:rPr>
                <w:rFonts w:ascii="Arial" w:eastAsia="Helvetica Neue" w:hAnsi="Arial" w:cs="Arial"/>
                <w:color w:val="000000"/>
              </w:rPr>
              <w:t xml:space="preserve">been </w:t>
            </w:r>
            <w:r w:rsidR="00034277" w:rsidRPr="000A0813">
              <w:rPr>
                <w:rFonts w:ascii="Arial" w:eastAsia="Helvetica Neue" w:hAnsi="Arial" w:cs="Arial"/>
                <w:color w:val="000000"/>
              </w:rPr>
              <w:t>and what issues have there been?</w:t>
            </w:r>
          </w:p>
          <w:p w14:paraId="2CA10A18" w14:textId="5A870982" w:rsidR="00034277" w:rsidRPr="000A0813" w:rsidRDefault="00BF524F"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Pr>
                <w:rFonts w:ascii="Arial" w:eastAsia="Helvetica Neue" w:hAnsi="Arial" w:cs="Arial"/>
                <w:color w:val="000000"/>
              </w:rPr>
              <w:t>r</w:t>
            </w:r>
            <w:r w:rsidR="00034277" w:rsidRPr="000A0813">
              <w:rPr>
                <w:rFonts w:ascii="Arial" w:eastAsia="Helvetica Neue" w:hAnsi="Arial" w:cs="Arial"/>
                <w:color w:val="000000"/>
              </w:rPr>
              <w:t>equirements for ‘intelligent customer’ capability considered</w:t>
            </w:r>
          </w:p>
          <w:p w14:paraId="390CFA09" w14:textId="3FE92668" w:rsidR="00034277" w:rsidRPr="000A0813" w:rsidRDefault="00BF524F"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Pr>
                <w:rFonts w:ascii="Arial" w:eastAsia="Helvetica Neue" w:hAnsi="Arial" w:cs="Arial"/>
                <w:color w:val="000000"/>
              </w:rPr>
              <w:t>a</w:t>
            </w:r>
            <w:r w:rsidR="00034277" w:rsidRPr="000A0813">
              <w:rPr>
                <w:rFonts w:ascii="Arial" w:eastAsia="Helvetica Neue" w:hAnsi="Arial" w:cs="Arial"/>
                <w:color w:val="000000"/>
              </w:rPr>
              <w:t>rrangements for managing single/multiple suppliers considered.</w:t>
            </w:r>
          </w:p>
          <w:p w14:paraId="41E0F167" w14:textId="56E764BC" w:rsidR="00034277" w:rsidRPr="000A0813" w:rsidRDefault="00BF524F"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Pr>
                <w:rFonts w:ascii="Arial" w:eastAsia="Helvetica Neue" w:hAnsi="Arial" w:cs="Arial"/>
                <w:color w:val="000000"/>
              </w:rPr>
              <w:t>w</w:t>
            </w:r>
            <w:r w:rsidR="00034277" w:rsidRPr="000A0813">
              <w:rPr>
                <w:rFonts w:ascii="Arial" w:eastAsia="Helvetica Neue" w:hAnsi="Arial" w:cs="Arial"/>
                <w:color w:val="000000"/>
              </w:rPr>
              <w:t>here multiple suppliers are likely to be appointed, high level plans exist for managing the interfaces.</w:t>
            </w:r>
          </w:p>
          <w:p w14:paraId="6D99D6DB" w14:textId="3BFD06C9" w:rsidR="00034277" w:rsidRPr="000A0813" w:rsidRDefault="00BF524F" w:rsidP="00BE35BA">
            <w:pPr>
              <w:numPr>
                <w:ilvl w:val="0"/>
                <w:numId w:val="10"/>
              </w:numPr>
              <w:pBdr>
                <w:top w:val="nil"/>
                <w:left w:val="nil"/>
                <w:bottom w:val="nil"/>
                <w:right w:val="nil"/>
                <w:between w:val="nil"/>
              </w:pBdr>
              <w:spacing w:line="276" w:lineRule="auto"/>
              <w:ind w:left="357" w:hanging="357"/>
              <w:rPr>
                <w:rFonts w:ascii="Arial" w:eastAsia="Helvetica Neue" w:hAnsi="Arial" w:cs="Arial"/>
                <w:b/>
                <w:color w:val="000000"/>
              </w:rPr>
            </w:pPr>
            <w:r>
              <w:rPr>
                <w:rFonts w:ascii="Arial" w:eastAsia="Helvetica Neue" w:hAnsi="Arial" w:cs="Arial"/>
                <w:color w:val="000000"/>
              </w:rPr>
              <w:t>a</w:t>
            </w:r>
            <w:r w:rsidR="00034277" w:rsidRPr="000A0813">
              <w:rPr>
                <w:rFonts w:ascii="Arial" w:eastAsia="Helvetica Neue" w:hAnsi="Arial" w:cs="Arial"/>
                <w:color w:val="000000"/>
              </w:rPr>
              <w:t>ppropriate relationships determined and optimum scale of contract(s) appropriately considered.</w:t>
            </w:r>
          </w:p>
          <w:p w14:paraId="0E3DCFF9" w14:textId="39A0AF64" w:rsidR="00034277" w:rsidRPr="000A0813" w:rsidRDefault="00BF524F" w:rsidP="00BE35B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57" w:hanging="357"/>
              <w:rPr>
                <w:rFonts w:ascii="Arial" w:eastAsia="Helvetica Neue" w:hAnsi="Arial" w:cs="Arial"/>
                <w:b/>
                <w:color w:val="000000"/>
              </w:rPr>
            </w:pPr>
            <w:r>
              <w:rPr>
                <w:rFonts w:ascii="Arial" w:eastAsia="Helvetica Neue" w:hAnsi="Arial" w:cs="Arial"/>
                <w:color w:val="000000"/>
              </w:rPr>
              <w:t>a</w:t>
            </w:r>
            <w:r w:rsidR="00034277" w:rsidRPr="000A0813">
              <w:rPr>
                <w:rFonts w:ascii="Arial" w:eastAsia="Helvetica Neue" w:hAnsi="Arial" w:cs="Arial"/>
                <w:color w:val="000000"/>
              </w:rPr>
              <w:t>rrangements in place to provide continuity of service up to transition to new supplier(s).</w:t>
            </w:r>
          </w:p>
          <w:p w14:paraId="74603C40" w14:textId="05EBF855" w:rsidR="00034277" w:rsidRPr="000A0813" w:rsidRDefault="00BF524F" w:rsidP="00BE35B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57" w:hanging="357"/>
              <w:rPr>
                <w:rFonts w:ascii="Arial" w:eastAsia="Helvetica Neue" w:hAnsi="Arial" w:cs="Arial"/>
                <w:b/>
                <w:color w:val="000000"/>
              </w:rPr>
            </w:pPr>
            <w:r>
              <w:rPr>
                <w:rFonts w:ascii="Arial" w:eastAsia="Helvetica Neue" w:hAnsi="Arial" w:cs="Arial"/>
                <w:color w:val="000000"/>
              </w:rPr>
              <w:t>a</w:t>
            </w:r>
            <w:r w:rsidR="00034277" w:rsidRPr="000A0813">
              <w:rPr>
                <w:rFonts w:ascii="Arial" w:eastAsia="Helvetica Neue" w:hAnsi="Arial" w:cs="Arial"/>
                <w:color w:val="000000"/>
              </w:rPr>
              <w:t>greements with current suppliers and how they will support due diligence during the procurement phase.</w:t>
            </w:r>
          </w:p>
          <w:p w14:paraId="2AF45751" w14:textId="201C084D" w:rsidR="00034277" w:rsidRPr="000A0813" w:rsidRDefault="00BF524F" w:rsidP="00BE35B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357" w:hanging="357"/>
              <w:rPr>
                <w:rFonts w:ascii="Arial" w:hAnsi="Arial" w:cs="Arial"/>
                <w:b/>
                <w:color w:val="000000"/>
              </w:rPr>
            </w:pPr>
            <w:r>
              <w:rPr>
                <w:rFonts w:ascii="Arial" w:eastAsia="Helvetica Neue" w:hAnsi="Arial" w:cs="Arial"/>
                <w:color w:val="000000"/>
              </w:rPr>
              <w:t>c</w:t>
            </w:r>
            <w:r w:rsidR="00034277" w:rsidRPr="000A0813">
              <w:rPr>
                <w:rFonts w:ascii="Arial" w:eastAsia="Helvetica Neue" w:hAnsi="Arial" w:cs="Arial"/>
                <w:color w:val="000000"/>
              </w:rPr>
              <w:t>onsideration of workforce issues such as Transfer of Undertaking, Protection of Employment (TUPE) regulations, where applicable.</w:t>
            </w:r>
            <w:r w:rsidR="00034277" w:rsidRPr="000A0813">
              <w:rPr>
                <w:rFonts w:ascii="Arial" w:hAnsi="Arial" w:cs="Arial"/>
              </w:rPr>
              <w:t xml:space="preserve"> </w:t>
            </w:r>
          </w:p>
          <w:p w14:paraId="7AC67FD6" w14:textId="647B4EAE" w:rsidR="00034277" w:rsidRPr="000A0813" w:rsidRDefault="00034277" w:rsidP="00034277">
            <w:pPr>
              <w:pStyle w:val="BodyText1"/>
              <w:spacing w:after="120"/>
              <w:rPr>
                <w:rFonts w:ascii="Arial" w:hAnsi="Arial" w:cs="Arial"/>
                <w:b/>
              </w:rPr>
            </w:pPr>
            <w:r w:rsidRPr="000A0813">
              <w:rPr>
                <w:rFonts w:ascii="Arial" w:hAnsi="Arial" w:cs="Arial"/>
              </w:rPr>
              <w:t xml:space="preserve">If your contract goes over the </w:t>
            </w:r>
            <w:r w:rsidR="00BE35BA">
              <w:rPr>
                <w:rFonts w:ascii="Arial" w:hAnsi="Arial" w:cs="Arial"/>
              </w:rPr>
              <w:t>spend review</w:t>
            </w:r>
            <w:r w:rsidRPr="000A0813">
              <w:rPr>
                <w:rFonts w:ascii="Arial" w:hAnsi="Arial" w:cs="Arial"/>
              </w:rPr>
              <w:t xml:space="preserve"> period, there should be appropriate clauses in it to allow for an exit, should it be required. This can be met with the use of break clauses, termination for convenience clauses or unutilised extension options.</w:t>
            </w:r>
          </w:p>
          <w:p w14:paraId="2C232489" w14:textId="77777777" w:rsidR="00034277" w:rsidRPr="00247FD8" w:rsidRDefault="00034277" w:rsidP="00034277">
            <w:pPr>
              <w:pStyle w:val="BodyText1"/>
              <w:spacing w:after="120"/>
            </w:pPr>
            <w:r w:rsidRPr="000A0813">
              <w:rPr>
                <w:rFonts w:ascii="Arial" w:hAnsi="Arial" w:cs="Arial"/>
              </w:rPr>
              <w:t xml:space="preserve">See </w:t>
            </w:r>
            <w:hyperlink r:id="rId42" w:history="1">
              <w:r w:rsidRPr="000A0813">
                <w:rPr>
                  <w:rStyle w:val="Hyperlink"/>
                  <w:rFonts w:ascii="Arial" w:hAnsi="Arial" w:cs="Arial"/>
                  <w:color w:val="0000FF"/>
                </w:rPr>
                <w:t>Knowledge Hub</w:t>
              </w:r>
            </w:hyperlink>
            <w:r w:rsidRPr="000A0813">
              <w:rPr>
                <w:rFonts w:ascii="Arial" w:hAnsi="Arial" w:cs="Arial"/>
              </w:rPr>
              <w:t xml:space="preserve"> - CM Best Practice Guide</w:t>
            </w:r>
          </w:p>
        </w:tc>
      </w:tr>
      <w:tr w:rsidR="00034277" w14:paraId="5AC424F8" w14:textId="77777777" w:rsidTr="0095781B">
        <w:tc>
          <w:tcPr>
            <w:tcW w:w="1985" w:type="dxa"/>
          </w:tcPr>
          <w:p w14:paraId="13D67489" w14:textId="626F0940" w:rsidR="00034277" w:rsidRDefault="00034277" w:rsidP="00034277">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lastRenderedPageBreak/>
              <w:t>11.</w:t>
            </w:r>
            <w:r w:rsidR="00487465">
              <w:rPr>
                <w:b/>
                <w:bCs/>
              </w:rPr>
              <w:t>3</w:t>
            </w:r>
            <w:r>
              <w:rPr>
                <w:b/>
                <w:bCs/>
              </w:rPr>
              <w:t xml:space="preserve"> Terms and conditions</w:t>
            </w:r>
          </w:p>
        </w:tc>
        <w:tc>
          <w:tcPr>
            <w:tcW w:w="7511" w:type="dxa"/>
            <w:gridSpan w:val="2"/>
          </w:tcPr>
          <w:p w14:paraId="25417221" w14:textId="77777777" w:rsidR="00034277" w:rsidRPr="00ED1A93" w:rsidRDefault="00034277" w:rsidP="00034277">
            <w:pPr>
              <w:pBdr>
                <w:top w:val="nil"/>
                <w:left w:val="nil"/>
                <w:bottom w:val="nil"/>
                <w:right w:val="nil"/>
                <w:between w:val="nil"/>
              </w:pBdr>
              <w:rPr>
                <w:rFonts w:ascii="Helvetica Neue" w:eastAsia="Helvetica Neue" w:hAnsi="Helvetica Neue" w:cs="Helvetica Neue"/>
                <w:color w:val="000000"/>
              </w:rPr>
            </w:pPr>
            <w:r>
              <w:t xml:space="preserve">You should include </w:t>
            </w:r>
            <w:r w:rsidRPr="005F3753">
              <w:t>details of contract terms and conditions, for example, standard form contract, framework terms and conditions, bespoke terms and conditions.</w:t>
            </w:r>
            <w:r>
              <w:t xml:space="preserve"> </w:t>
            </w:r>
          </w:p>
        </w:tc>
      </w:tr>
      <w:tr w:rsidR="00487465" w14:paraId="78D48D49" w14:textId="77777777" w:rsidTr="0095781B">
        <w:tc>
          <w:tcPr>
            <w:tcW w:w="1985" w:type="dxa"/>
          </w:tcPr>
          <w:p w14:paraId="77EED3BB" w14:textId="44E992D3" w:rsidR="00487465"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11.4 KPI’s</w:t>
            </w:r>
          </w:p>
        </w:tc>
        <w:tc>
          <w:tcPr>
            <w:tcW w:w="7511" w:type="dxa"/>
            <w:gridSpan w:val="2"/>
          </w:tcPr>
          <w:p w14:paraId="203DAAF7" w14:textId="2BA4A18B" w:rsidR="00487465" w:rsidRDefault="00487465" w:rsidP="00487465">
            <w:pPr>
              <w:pBdr>
                <w:top w:val="nil"/>
                <w:left w:val="nil"/>
                <w:bottom w:val="nil"/>
                <w:right w:val="nil"/>
                <w:between w:val="nil"/>
              </w:pBdr>
            </w:pPr>
            <w:r w:rsidRPr="004B121D">
              <w:t xml:space="preserve">You should include details of KPI’s of which you intend to use to manage the suppliers performance. If the estimated value of the contract is more than £5 million, you must set a </w:t>
            </w:r>
            <w:r w:rsidRPr="001E5028">
              <w:rPr>
                <w:b/>
              </w:rPr>
              <w:t>minimum</w:t>
            </w:r>
            <w:r w:rsidRPr="004B121D">
              <w:t xml:space="preserve"> of three.</w:t>
            </w:r>
          </w:p>
        </w:tc>
      </w:tr>
      <w:tr w:rsidR="00487465" w14:paraId="755278DE" w14:textId="77777777" w:rsidTr="0095781B">
        <w:tc>
          <w:tcPr>
            <w:tcW w:w="1985" w:type="dxa"/>
          </w:tcPr>
          <w:p w14:paraId="58414A28" w14:textId="7DB4C150" w:rsidR="00487465"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11.5 variations and key clauses</w:t>
            </w:r>
          </w:p>
        </w:tc>
        <w:tc>
          <w:tcPr>
            <w:tcW w:w="7511" w:type="dxa"/>
            <w:gridSpan w:val="2"/>
          </w:tcPr>
          <w:p w14:paraId="5BC6D126" w14:textId="5EF0F430" w:rsidR="00487465" w:rsidRPr="004B121D" w:rsidRDefault="001E5028" w:rsidP="00487465">
            <w:pPr>
              <w:pBdr>
                <w:top w:val="nil"/>
                <w:left w:val="nil"/>
                <w:bottom w:val="nil"/>
                <w:right w:val="nil"/>
                <w:between w:val="nil"/>
              </w:pBdr>
            </w:pPr>
            <w:r>
              <w:t xml:space="preserve">You should detail </w:t>
            </w:r>
            <w:r w:rsidRPr="001E5028">
              <w:t>whether there are any 'known risks' that are included in the procurement in relation to future modifications</w:t>
            </w:r>
            <w:r>
              <w:t>.</w:t>
            </w:r>
          </w:p>
        </w:tc>
      </w:tr>
      <w:tr w:rsidR="00487465" w14:paraId="5D4F42C0" w14:textId="77777777" w:rsidTr="0095781B">
        <w:tc>
          <w:tcPr>
            <w:tcW w:w="1985" w:type="dxa"/>
          </w:tcPr>
          <w:p w14:paraId="31CB14C9" w14:textId="4A24D6DA" w:rsidR="00487465"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lastRenderedPageBreak/>
              <w:t>11.6 Contract management plan</w:t>
            </w:r>
          </w:p>
        </w:tc>
        <w:tc>
          <w:tcPr>
            <w:tcW w:w="7511" w:type="dxa"/>
            <w:gridSpan w:val="2"/>
          </w:tcPr>
          <w:p w14:paraId="56E942ED" w14:textId="77777777" w:rsidR="00487465" w:rsidRPr="005F3753" w:rsidRDefault="00487465" w:rsidP="00487465">
            <w:pPr>
              <w:pBdr>
                <w:top w:val="nil"/>
                <w:left w:val="nil"/>
                <w:bottom w:val="nil"/>
                <w:right w:val="nil"/>
                <w:between w:val="nil"/>
              </w:pBdr>
              <w:rPr>
                <w:b/>
                <w:color w:val="000000"/>
              </w:rPr>
            </w:pPr>
            <w:r w:rsidRPr="005F3753">
              <w:rPr>
                <w:color w:val="000000"/>
              </w:rPr>
              <w:t xml:space="preserve">See </w:t>
            </w:r>
            <w:hyperlink r:id="rId43" w:history="1">
              <w:r w:rsidRPr="003D1DBE">
                <w:rPr>
                  <w:rStyle w:val="Hyperlink"/>
                  <w:color w:val="0000FF"/>
                </w:rPr>
                <w:t>Knowledge Hub</w:t>
              </w:r>
            </w:hyperlink>
            <w:r>
              <w:rPr>
                <w:color w:val="000000"/>
              </w:rPr>
              <w:t xml:space="preserve"> - </w:t>
            </w:r>
            <w:r w:rsidRPr="00A11CD8">
              <w:t>CM Plan Template</w:t>
            </w:r>
          </w:p>
          <w:p w14:paraId="4DB96B1E" w14:textId="77777777" w:rsidR="00487465" w:rsidRDefault="00487465" w:rsidP="00487465">
            <w:pPr>
              <w:pStyle w:val="BodyText1"/>
              <w:spacing w:after="120"/>
              <w:rPr>
                <w:highlight w:val="lightGray"/>
              </w:rPr>
            </w:pPr>
            <w:r w:rsidRPr="005F3753">
              <w:t>The purpose of the CM Plan is to provide an overview and general summary of the approach to management of the contract.</w:t>
            </w:r>
          </w:p>
        </w:tc>
      </w:tr>
      <w:tr w:rsidR="00487465" w14:paraId="3DDE0819" w14:textId="77777777" w:rsidTr="0095781B">
        <w:tc>
          <w:tcPr>
            <w:tcW w:w="1985" w:type="dxa"/>
          </w:tcPr>
          <w:p w14:paraId="44C0AC52" w14:textId="4DC6F2E2" w:rsidR="00487465"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11.7 Contract exit and transition planning</w:t>
            </w:r>
          </w:p>
        </w:tc>
        <w:tc>
          <w:tcPr>
            <w:tcW w:w="7511" w:type="dxa"/>
            <w:gridSpan w:val="2"/>
          </w:tcPr>
          <w:p w14:paraId="2E9FA732" w14:textId="77777777" w:rsidR="00487465" w:rsidRPr="00A11CD8" w:rsidRDefault="00487465" w:rsidP="00487465">
            <w:pPr>
              <w:pStyle w:val="BodyText1"/>
              <w:spacing w:after="120"/>
              <w:rPr>
                <w:highlight w:val="lightGray"/>
              </w:rPr>
            </w:pPr>
            <w:r w:rsidRPr="00A11CD8">
              <w:rPr>
                <w:rStyle w:val="Hyperlink"/>
                <w:color w:val="auto"/>
                <w:u w:val="none"/>
              </w:rPr>
              <w:t xml:space="preserve">See </w:t>
            </w:r>
            <w:hyperlink r:id="rId44" w:history="1">
              <w:r w:rsidRPr="003D1DBE">
                <w:rPr>
                  <w:rStyle w:val="Hyperlink"/>
                  <w:color w:val="0000FF"/>
                </w:rPr>
                <w:t>Knowledge Hub</w:t>
              </w:r>
            </w:hyperlink>
            <w:r>
              <w:rPr>
                <w:rStyle w:val="Hyperlink"/>
                <w:color w:val="auto"/>
                <w:u w:val="none"/>
              </w:rPr>
              <w:t xml:space="preserve"> -</w:t>
            </w:r>
            <w:r w:rsidRPr="00A11CD8">
              <w:rPr>
                <w:rStyle w:val="Hyperlink"/>
                <w:color w:val="auto"/>
                <w:u w:val="none"/>
              </w:rPr>
              <w:t xml:space="preserve"> </w:t>
            </w:r>
            <w:r w:rsidRPr="00A11CD8">
              <w:rPr>
                <w:color w:val="auto"/>
              </w:rPr>
              <w:t>GCF Contract Exit and Transition Planning – A Rough Guide</w:t>
            </w:r>
          </w:p>
        </w:tc>
      </w:tr>
      <w:tr w:rsidR="00487465" w14:paraId="31235E9B" w14:textId="77777777" w:rsidTr="0095781B">
        <w:tc>
          <w:tcPr>
            <w:tcW w:w="1985" w:type="dxa"/>
          </w:tcPr>
          <w:p w14:paraId="09E9863F" w14:textId="66E4C1FF" w:rsidR="00487465" w:rsidRPr="00465118"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rPr>
                <w:b/>
                <w:bCs/>
              </w:rPr>
            </w:pPr>
            <w:r>
              <w:rPr>
                <w:b/>
                <w:bCs/>
              </w:rPr>
              <w:t>11.</w:t>
            </w:r>
            <w:r w:rsidR="001E5028">
              <w:rPr>
                <w:b/>
                <w:bCs/>
              </w:rPr>
              <w:t>8</w:t>
            </w:r>
            <w:r>
              <w:rPr>
                <w:b/>
                <w:bCs/>
              </w:rPr>
              <w:t xml:space="preserve"> Risk profile</w:t>
            </w:r>
          </w:p>
        </w:tc>
        <w:tc>
          <w:tcPr>
            <w:tcW w:w="7511" w:type="dxa"/>
            <w:gridSpan w:val="2"/>
          </w:tcPr>
          <w:p w14:paraId="5ECFC639" w14:textId="77777777" w:rsidR="00487465" w:rsidRPr="00B06790" w:rsidRDefault="00487465" w:rsidP="00487465">
            <w:pPr>
              <w:pStyle w:val="BodyText1"/>
              <w:spacing w:after="120"/>
              <w:rPr>
                <w:rFonts w:ascii="Arial" w:hAnsi="Arial" w:cs="Arial"/>
              </w:rPr>
            </w:pPr>
            <w:r w:rsidRPr="00B06790">
              <w:rPr>
                <w:rFonts w:ascii="Arial" w:hAnsi="Arial" w:cs="Arial"/>
              </w:rPr>
              <w:t xml:space="preserve">See </w:t>
            </w:r>
            <w:hyperlink r:id="rId45" w:history="1">
              <w:r w:rsidRPr="003D1DBE">
                <w:rPr>
                  <w:rStyle w:val="Hyperlink"/>
                  <w:rFonts w:ascii="Arial" w:hAnsi="Arial" w:cs="Arial"/>
                  <w:color w:val="0000FF"/>
                </w:rPr>
                <w:t>Knowledge Hub</w:t>
              </w:r>
            </w:hyperlink>
            <w:r w:rsidRPr="00B06790">
              <w:rPr>
                <w:rFonts w:ascii="Arial" w:hAnsi="Arial" w:cs="Arial"/>
              </w:rPr>
              <w:t xml:space="preserve"> – Contract Tiering Tool</w:t>
            </w:r>
          </w:p>
          <w:p w14:paraId="63F46068" w14:textId="77777777" w:rsidR="00487465" w:rsidRPr="005F3753" w:rsidRDefault="00487465" w:rsidP="00487465">
            <w:pPr>
              <w:pStyle w:val="BodyText1"/>
              <w:spacing w:after="120"/>
            </w:pPr>
            <w:r w:rsidRPr="00B06790">
              <w:rPr>
                <w:rFonts w:ascii="Arial" w:eastAsia="Helvetica Neue" w:hAnsi="Arial" w:cs="Arial"/>
              </w:rPr>
              <w:t>This classification tool should be used in advance of and following contract award to determine the level of risk presented by a contract, and to determine the level of contract management that should be applied.</w:t>
            </w:r>
          </w:p>
        </w:tc>
      </w:tr>
      <w:tr w:rsidR="00487465" w14:paraId="25FA2DD9" w14:textId="77777777" w:rsidTr="0095781B">
        <w:tc>
          <w:tcPr>
            <w:tcW w:w="9496" w:type="dxa"/>
            <w:gridSpan w:val="3"/>
            <w:shd w:val="clear" w:color="auto" w:fill="EFF7FF"/>
          </w:tcPr>
          <w:p w14:paraId="34F13E92" w14:textId="3847F8E6" w:rsidR="00487465" w:rsidRPr="00265368" w:rsidRDefault="00487465" w:rsidP="00487465">
            <w:pPr>
              <w:pStyle w:val="BodyText1"/>
              <w:keepNext/>
              <w:spacing w:after="0"/>
              <w:rPr>
                <w:b/>
              </w:rPr>
            </w:pPr>
            <w:r w:rsidRPr="00265368">
              <w:rPr>
                <w:b/>
              </w:rPr>
              <w:t xml:space="preserve">12. Commercial </w:t>
            </w:r>
            <w:r w:rsidR="00BE35BA">
              <w:rPr>
                <w:b/>
              </w:rPr>
              <w:t xml:space="preserve">spend </w:t>
            </w:r>
            <w:r w:rsidRPr="00265368">
              <w:rPr>
                <w:b/>
              </w:rPr>
              <w:t>controls</w:t>
            </w:r>
          </w:p>
        </w:tc>
      </w:tr>
      <w:tr w:rsidR="00487465" w14:paraId="62C81DAA" w14:textId="77777777" w:rsidTr="00265368">
        <w:tc>
          <w:tcPr>
            <w:tcW w:w="1985" w:type="dxa"/>
            <w:shd w:val="clear" w:color="auto" w:fill="FFFFFF" w:themeFill="background1"/>
          </w:tcPr>
          <w:p w14:paraId="09BDAA43" w14:textId="77777777" w:rsidR="00487465" w:rsidRDefault="00487465" w:rsidP="00487465">
            <w:pPr>
              <w:pStyle w:val="BodyText1"/>
              <w:keepNext/>
              <w:shd w:val="clear" w:color="auto" w:fill="FFFFFF" w:themeFill="background1"/>
              <w:spacing w:after="0"/>
              <w:rPr>
                <w:b/>
                <w:bCs/>
              </w:rPr>
            </w:pPr>
          </w:p>
        </w:tc>
        <w:tc>
          <w:tcPr>
            <w:tcW w:w="7511" w:type="dxa"/>
            <w:gridSpan w:val="2"/>
            <w:shd w:val="clear" w:color="auto" w:fill="FFFFFF" w:themeFill="background1"/>
          </w:tcPr>
          <w:p w14:paraId="4C398A4E" w14:textId="77777777" w:rsidR="00487465" w:rsidRPr="00265368" w:rsidRDefault="00487465" w:rsidP="00487465">
            <w:pPr>
              <w:pStyle w:val="BodyText1"/>
              <w:keepNext/>
              <w:shd w:val="clear" w:color="auto" w:fill="FFFFFF" w:themeFill="background1"/>
              <w:rPr>
                <w:bCs/>
              </w:rPr>
            </w:pPr>
            <w:r w:rsidRPr="00265368">
              <w:rPr>
                <w:bCs/>
              </w:rPr>
              <w:t>Where commercial spending controls are applicable, the relevant Cabinet Office and HM Treasury stakeholders shall be consulted in a timely manner, to facilitate commercial assurance activity and ministerial approvals.</w:t>
            </w:r>
          </w:p>
          <w:p w14:paraId="567BB47E" w14:textId="77777777" w:rsidR="00487465" w:rsidRPr="00265368" w:rsidRDefault="00487465" w:rsidP="00487465">
            <w:pPr>
              <w:pStyle w:val="BodyText1"/>
              <w:keepNext/>
              <w:shd w:val="clear" w:color="auto" w:fill="FFFFFF" w:themeFill="background1"/>
              <w:spacing w:after="0"/>
              <w:rPr>
                <w:bCs/>
              </w:rPr>
            </w:pPr>
            <w:r w:rsidRPr="00265368">
              <w:rPr>
                <w:bCs/>
              </w:rPr>
              <w:t xml:space="preserve">Guidance: </w:t>
            </w:r>
            <w:hyperlink r:id="rId46" w:history="1">
              <w:r>
                <w:rPr>
                  <w:rStyle w:val="Hyperlink"/>
                  <w:rFonts w:ascii="Arial" w:hAnsi="Arial" w:cs="Arial"/>
                </w:rPr>
                <w:t>Cabinet Office Controls</w:t>
              </w:r>
            </w:hyperlink>
            <w:r w:rsidRPr="00265368">
              <w:rPr>
                <w:bCs/>
              </w:rPr>
              <w:t xml:space="preserve"> and </w:t>
            </w:r>
            <w:hyperlink r:id="rId47" w:history="1">
              <w:r>
                <w:rPr>
                  <w:rStyle w:val="Hyperlink"/>
                  <w:rFonts w:ascii="Arial" w:hAnsi="Arial" w:cs="Arial"/>
                </w:rPr>
                <w:t>Treasury approvals process</w:t>
              </w:r>
            </w:hyperlink>
          </w:p>
        </w:tc>
      </w:tr>
      <w:tr w:rsidR="00487465" w14:paraId="184886FD" w14:textId="77777777" w:rsidTr="0095781B">
        <w:tc>
          <w:tcPr>
            <w:tcW w:w="9496" w:type="dxa"/>
            <w:gridSpan w:val="3"/>
            <w:shd w:val="clear" w:color="auto" w:fill="EFF7FF"/>
          </w:tcPr>
          <w:p w14:paraId="3226DF12" w14:textId="561B7EFC" w:rsidR="00487465" w:rsidRDefault="00487465" w:rsidP="00487465">
            <w:pPr>
              <w:pStyle w:val="BodyText1"/>
              <w:keepNext/>
              <w:spacing w:after="0"/>
              <w:rPr>
                <w:b/>
                <w:bCs/>
              </w:rPr>
            </w:pPr>
            <w:r>
              <w:rPr>
                <w:b/>
                <w:bCs/>
              </w:rPr>
              <w:t>13</w:t>
            </w:r>
            <w:r w:rsidRPr="00810215">
              <w:rPr>
                <w:b/>
                <w:bCs/>
              </w:rPr>
              <w:t xml:space="preserve">. </w:t>
            </w:r>
            <w:r>
              <w:rPr>
                <w:b/>
                <w:bCs/>
              </w:rPr>
              <w:t xml:space="preserve">Legal </w:t>
            </w:r>
            <w:r w:rsidR="00AC2EC9">
              <w:rPr>
                <w:b/>
                <w:bCs/>
              </w:rPr>
              <w:t>c</w:t>
            </w:r>
            <w:r>
              <w:rPr>
                <w:b/>
                <w:bCs/>
              </w:rPr>
              <w:t>onsiderations</w:t>
            </w:r>
          </w:p>
        </w:tc>
      </w:tr>
      <w:tr w:rsidR="00487465" w14:paraId="4EFF13D7" w14:textId="77777777" w:rsidTr="0095781B">
        <w:tc>
          <w:tcPr>
            <w:tcW w:w="1985" w:type="dxa"/>
          </w:tcPr>
          <w:p w14:paraId="316F5C65" w14:textId="77777777" w:rsidR="00487465" w:rsidRPr="003A07D0"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pPr>
          </w:p>
        </w:tc>
        <w:tc>
          <w:tcPr>
            <w:tcW w:w="7511" w:type="dxa"/>
            <w:gridSpan w:val="2"/>
          </w:tcPr>
          <w:p w14:paraId="3937AE38" w14:textId="77777777" w:rsidR="00487465" w:rsidRDefault="00487465" w:rsidP="00487465">
            <w:pPr>
              <w:pStyle w:val="BodyText1"/>
              <w:spacing w:after="0"/>
            </w:pPr>
            <w:r>
              <w:t xml:space="preserve">Commercial teams </w:t>
            </w:r>
            <w:r w:rsidRPr="00E23ABD">
              <w:t>should consul</w:t>
            </w:r>
            <w:r>
              <w:t xml:space="preserve">t with Legal teams </w:t>
            </w:r>
            <w:r w:rsidRPr="00E23ABD">
              <w:t xml:space="preserve">early where there is a need for legal advice in respect of a procurement. </w:t>
            </w:r>
          </w:p>
          <w:p w14:paraId="2B2BEBBA" w14:textId="2945BE37" w:rsidR="00487465" w:rsidRPr="003A07D0" w:rsidRDefault="00487465" w:rsidP="00487465">
            <w:pPr>
              <w:pStyle w:val="BodyText1"/>
              <w:spacing w:after="0"/>
            </w:pPr>
          </w:p>
        </w:tc>
      </w:tr>
      <w:tr w:rsidR="00487465" w14:paraId="2DB400FC" w14:textId="77777777" w:rsidTr="0095781B">
        <w:tc>
          <w:tcPr>
            <w:tcW w:w="9496" w:type="dxa"/>
            <w:gridSpan w:val="3"/>
            <w:shd w:val="clear" w:color="auto" w:fill="EFF7FF"/>
          </w:tcPr>
          <w:p w14:paraId="2AA8EDB5" w14:textId="68BC2665" w:rsidR="00487465" w:rsidRDefault="00487465" w:rsidP="00487465">
            <w:pPr>
              <w:pStyle w:val="BodyText1"/>
              <w:keepNext/>
              <w:spacing w:after="0"/>
            </w:pPr>
            <w:r>
              <w:rPr>
                <w:b/>
                <w:bCs/>
              </w:rPr>
              <w:t>14</w:t>
            </w:r>
            <w:r w:rsidRPr="00810215">
              <w:rPr>
                <w:b/>
                <w:bCs/>
              </w:rPr>
              <w:t xml:space="preserve">. </w:t>
            </w:r>
            <w:r>
              <w:rPr>
                <w:b/>
                <w:bCs/>
              </w:rPr>
              <w:t xml:space="preserve">Internal </w:t>
            </w:r>
            <w:r w:rsidR="00AC2EC9">
              <w:rPr>
                <w:b/>
                <w:bCs/>
              </w:rPr>
              <w:t>a</w:t>
            </w:r>
            <w:r>
              <w:rPr>
                <w:b/>
                <w:bCs/>
              </w:rPr>
              <w:t>pprovals</w:t>
            </w:r>
          </w:p>
        </w:tc>
      </w:tr>
      <w:tr w:rsidR="00487465" w14:paraId="5572B911" w14:textId="77777777" w:rsidTr="0095781B">
        <w:tc>
          <w:tcPr>
            <w:tcW w:w="1985" w:type="dxa"/>
          </w:tcPr>
          <w:p w14:paraId="6D96A148" w14:textId="77777777" w:rsidR="00487465" w:rsidRPr="003A07D0" w:rsidRDefault="00487465" w:rsidP="00487465">
            <w:pPr>
              <w:pStyle w:val="BodyText1"/>
              <w:pBdr>
                <w:top w:val="none" w:sz="0" w:space="0" w:color="auto"/>
                <w:left w:val="none" w:sz="0" w:space="0" w:color="auto"/>
                <w:bottom w:val="none" w:sz="0" w:space="0" w:color="auto"/>
                <w:right w:val="none" w:sz="0" w:space="0" w:color="auto"/>
                <w:between w:val="none" w:sz="0" w:space="0" w:color="auto"/>
              </w:pBdr>
              <w:spacing w:after="0"/>
            </w:pPr>
          </w:p>
        </w:tc>
        <w:tc>
          <w:tcPr>
            <w:tcW w:w="7511" w:type="dxa"/>
            <w:gridSpan w:val="2"/>
          </w:tcPr>
          <w:p w14:paraId="46B629E9" w14:textId="77777777" w:rsidR="00487465" w:rsidRPr="003A07D0" w:rsidRDefault="00487465" w:rsidP="00487465">
            <w:pPr>
              <w:pStyle w:val="BodyText1"/>
              <w:spacing w:after="120"/>
            </w:pPr>
            <w:r w:rsidRPr="00247FD8">
              <w:t>Approval</w:t>
            </w:r>
            <w:r>
              <w:t>s</w:t>
            </w:r>
            <w:r w:rsidRPr="00247FD8">
              <w:t xml:space="preserve"> should satisfy</w:t>
            </w:r>
            <w:r>
              <w:t xml:space="preserve"> the organisation’s commercial governance and management framework, financial management controls (including delegations of authority), government and commercial policy and the commercial strategy and plan. </w:t>
            </w:r>
            <w:r w:rsidRPr="00247FD8">
              <w:t>Add additional lines in each section as required.</w:t>
            </w:r>
          </w:p>
        </w:tc>
      </w:tr>
    </w:tbl>
    <w:p w14:paraId="2D32B0D2" w14:textId="77777777" w:rsidR="00190CC6" w:rsidRDefault="00190CC6" w:rsidP="00311924">
      <w:pPr>
        <w:pStyle w:val="BodyText1"/>
        <w:rPr>
          <w:b/>
          <w:bCs/>
        </w:rPr>
      </w:pPr>
    </w:p>
    <w:sectPr w:rsidR="00190CC6" w:rsidSect="001C5F1D">
      <w:headerReference w:type="default" r:id="rId48"/>
      <w:pgSz w:w="11906" w:h="16838" w:code="9"/>
      <w:pgMar w:top="1701" w:right="1134" w:bottom="1134" w:left="1134" w:header="567"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DA085" w16cex:dateUtc="2024-09-12T16:16:00Z"/>
  <w16cex:commentExtensible w16cex:durableId="2A8D6B81" w16cex:dateUtc="2024-09-12T12:30:00Z"/>
  <w16cex:commentExtensible w16cex:durableId="2A8D736B" w16cex:dateUtc="2024-09-12T13:04:00Z"/>
  <w16cex:commentExtensible w16cex:durableId="2A9556B5" w16cex:dateUtc="2024-09-18T12:40:00Z"/>
  <w16cex:commentExtensible w16cex:durableId="2A955C89" w16cex:dateUtc="2024-09-18T13:04:00Z"/>
  <w16cex:commentExtensible w16cex:durableId="2A9569AA" w16cex:dateUtc="2024-09-18T14:00:00Z"/>
  <w16cex:commentExtensible w16cex:durableId="2A956AEB" w16cex:dateUtc="2024-09-18T14:06:00Z"/>
  <w16cex:commentExtensible w16cex:durableId="2A956B0C" w16cex:dateUtc="2024-09-18T14:06:00Z"/>
  <w16cex:commentExtensible w16cex:durableId="2A9595C9" w16cex:dateUtc="2024-09-18T17:09:00Z"/>
  <w16cex:commentExtensible w16cex:durableId="2A8D74FA" w16cex:dateUtc="2024-09-12T13:11:00Z"/>
  <w16cex:commentExtensible w16cex:durableId="2A9595D8" w16cex:dateUtc="2024-09-18T17:09:00Z"/>
  <w16cex:commentExtensible w16cex:durableId="2A95816D" w16cex:dateUtc="2024-09-18T15:42:00Z"/>
  <w16cex:commentExtensible w16cex:durableId="2A957DA8" w16cex:dateUtc="2024-09-18T15:26:00Z"/>
  <w16cex:commentExtensible w16cex:durableId="2A957F2F" w16cex:dateUtc="2024-09-18T15:32:00Z"/>
  <w16cex:commentExtensible w16cex:durableId="2A95809B" w16cex:dateUtc="2024-09-18T15:38:00Z"/>
  <w16cex:commentExtensible w16cex:durableId="2A8D7269" w16cex:dateUtc="2024-09-12T13:00:00Z"/>
  <w16cex:commentExtensible w16cex:durableId="2A9581A2" w16cex:dateUtc="2024-09-18T15:43:00Z"/>
  <w16cex:commentExtensible w16cex:durableId="2A95831D" w16cex:dateUtc="2024-09-18T15:49:00Z"/>
  <w16cex:commentExtensible w16cex:durableId="2A9583D4" w16cex:dateUtc="2024-09-18T15:52:00Z"/>
  <w16cex:commentExtensible w16cex:durableId="2A9583EB" w16cex:dateUtc="2024-09-18T15:52:00Z"/>
  <w16cex:commentExtensible w16cex:durableId="2A959095" w16cex:dateUtc="2024-09-18T16:47:00Z"/>
  <w16cex:commentExtensible w16cex:durableId="2A958DC9" w16cex:dateUtc="2024-09-18T16:35:00Z"/>
  <w16cex:commentExtensible w16cex:durableId="2A8D73CD" w16cex:dateUtc="2024-09-12T13:06:00Z"/>
  <w16cex:commentExtensible w16cex:durableId="2A958FE9" w16cex:dateUtc="2024-09-18T16:44:00Z"/>
  <w16cex:commentExtensible w16cex:durableId="2A8D73A8" w16cex:dateUtc="2024-09-12T13:05:00Z"/>
  <w16cex:commentExtensible w16cex:durableId="2A959130" w16cex:dateUtc="2024-09-18T16:49:00Z"/>
  <w16cex:commentExtensible w16cex:durableId="2A9591F8" w16cex:dateUtc="2024-09-18T16:52:00Z"/>
  <w16cex:commentExtensible w16cex:durableId="2A959420" w16cex:dateUtc="2024-09-18T17:02:00Z"/>
  <w16cex:commentExtensible w16cex:durableId="2A955805" w16cex:dateUtc="2024-09-18T12:45:00Z"/>
  <w16cex:commentExtensible w16cex:durableId="2A9558D5" w16cex:dateUtc="2024-09-18T12:49:00Z"/>
  <w16cex:commentExtensible w16cex:durableId="2A955982" w16cex:dateUtc="2024-09-18T12:52:00Z"/>
  <w16cex:commentExtensible w16cex:durableId="2A9559C8" w16cex:dateUtc="2024-09-18T12:53:00Z"/>
  <w16cex:commentExtensible w16cex:durableId="2A955AED" w16cex:dateUtc="2024-09-18T12:58:00Z"/>
  <w16cex:commentExtensible w16cex:durableId="2A955E5E" w16cex:dateUtc="2024-09-18T13:12:00Z"/>
  <w16cex:commentExtensible w16cex:durableId="2A955F6B" w16cex:dateUtc="2024-09-18T13:17:00Z"/>
  <w16cex:commentExtensible w16cex:durableId="2A95611E" w16cex:dateUtc="2024-09-18T13:24:00Z"/>
  <w16cex:commentExtensible w16cex:durableId="2A956860" w16cex:dateUtc="2024-09-18T13:55:00Z"/>
  <w16cex:commentExtensible w16cex:durableId="2A956976" w16cex:dateUtc="2024-09-18T14:00:00Z"/>
  <w16cex:commentExtensible w16cex:durableId="2A956A35" w16cex:dateUtc="2024-09-18T14:03:00Z"/>
  <w16cex:commentExtensible w16cex:durableId="2A956A64" w16cex:dateUtc="2024-09-18T14:04:00Z"/>
  <w16cex:commentExtensible w16cex:durableId="2A956C14" w16cex:dateUtc="2024-09-18T14:11:00Z"/>
  <w16cex:commentExtensible w16cex:durableId="2A9578AC" w16cex:dateUtc="2024-09-18T15:05:00Z"/>
  <w16cex:commentExtensible w16cex:durableId="2A957A65" w16cex:dateUtc="2024-09-18T15:12:00Z"/>
  <w16cex:commentExtensible w16cex:durableId="2A957BAC" w16cex:dateUtc="2024-09-18T15:17:00Z"/>
  <w16cex:commentExtensible w16cex:durableId="2A957C3F" w16cex:dateUtc="2024-09-18T15:20:00Z"/>
  <w16cex:commentExtensible w16cex:durableId="2A958047" w16cex:dateUtc="2024-09-18T15:37:00Z"/>
  <w16cex:commentExtensible w16cex:durableId="2A958437" w16cex:dateUtc="2024-09-18T15:54:00Z"/>
  <w16cex:commentExtensible w16cex:durableId="2A958638" w16cex:dateUtc="2024-09-18T16:02:00Z"/>
  <w16cex:commentExtensible w16cex:durableId="2A958880" w16cex:dateUtc="2024-09-18T16:12:00Z"/>
  <w16cex:commentExtensible w16cex:durableId="2A95890F" w16cex:dateUtc="2024-09-18T16:14:00Z"/>
  <w16cex:commentExtensible w16cex:durableId="2A9589DF" w16cex:dateUtc="2024-09-18T16:18:00Z"/>
  <w16cex:commentExtensible w16cex:durableId="2A958A9B" w16cex:dateUtc="2024-09-18T16:21:00Z"/>
  <w16cex:commentExtensible w16cex:durableId="2A958AE0" w16cex:dateUtc="2024-09-18T16:22:00Z"/>
  <w16cex:commentExtensible w16cex:durableId="2A958CFC" w16cex:dateUtc="2024-09-18T16:31:00Z"/>
  <w16cex:commentExtensible w16cex:durableId="2A958C72" w16cex:dateUtc="2024-09-18T16:29:00Z"/>
  <w16cex:commentExtensible w16cex:durableId="2A958E3F" w16cex:dateUtc="2024-09-18T16:37:00Z"/>
  <w16cex:commentExtensible w16cex:durableId="2A958E7D" w16cex:dateUtc="2024-09-18T16:38:00Z"/>
  <w16cex:commentExtensible w16cex:durableId="2A958EF2" w16cex:dateUtc="2024-09-18T16:40:00Z"/>
  <w16cex:commentExtensible w16cex:durableId="2A9593BC" w16cex:dateUtc="2024-09-18T17:00:00Z"/>
  <w16cex:commentExtensible w16cex:durableId="2A8D7217" w16cex:dateUtc="2024-09-12T12: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14602" w14:textId="77777777" w:rsidR="00144F86" w:rsidRDefault="00144F86">
      <w:r>
        <w:separator/>
      </w:r>
    </w:p>
  </w:endnote>
  <w:endnote w:type="continuationSeparator" w:id="0">
    <w:p w14:paraId="170A7CF4" w14:textId="77777777" w:rsidR="00144F86" w:rsidRDefault="0014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7032" w14:textId="77777777" w:rsidR="00A54A66" w:rsidRDefault="00A54A66" w:rsidP="001C5F1D">
    <w:pPr>
      <w:pBdr>
        <w:top w:val="nil"/>
        <w:left w:val="nil"/>
        <w:bottom w:val="nil"/>
        <w:right w:val="nil"/>
        <w:between w:val="nil"/>
      </w:pBdr>
      <w:spacing w:after="1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53AF2DB1" w14:textId="508066B0" w:rsidR="00A54A66" w:rsidRDefault="00A54A66" w:rsidP="00231A96">
    <w:pPr>
      <w:pBdr>
        <w:top w:val="nil"/>
        <w:left w:val="nil"/>
        <w:bottom w:val="nil"/>
        <w:right w:val="nil"/>
        <w:between w:val="nil"/>
      </w:pBdr>
      <w:jc w:val="center"/>
      <w:rPr>
        <w:color w:val="000000"/>
        <w:sz w:val="20"/>
        <w:szCs w:val="20"/>
      </w:rPr>
    </w:pPr>
    <w:bookmarkStart w:id="1" w:name="_Hlk172030257"/>
    <w:bookmarkStart w:id="2" w:name="_Hlk172030258"/>
    <w:bookmarkStart w:id="3" w:name="_Hlk172030261"/>
    <w:bookmarkStart w:id="4" w:name="_Hlk172030262"/>
    <w:bookmarkStart w:id="5" w:name="_Hlk172030272"/>
    <w:bookmarkStart w:id="6" w:name="_Hlk172030273"/>
    <w:bookmarkStart w:id="7" w:name="_Hlk172030278"/>
    <w:bookmarkStart w:id="8" w:name="_Hlk172030279"/>
    <w:bookmarkStart w:id="9" w:name="_Hlk172030281"/>
    <w:bookmarkStart w:id="10" w:name="_Hlk172030282"/>
    <w:bookmarkStart w:id="11" w:name="_Hlk172030309"/>
    <w:bookmarkStart w:id="12" w:name="_Hlk172030310"/>
    <w:r>
      <w:t>[SECURITY CLASSIFICATION TO BE ADDED IF APPROPRIATE]</w:t>
    </w:r>
    <w:bookmarkEnd w:id="1"/>
    <w:bookmarkEnd w:id="2"/>
    <w:bookmarkEnd w:id="3"/>
    <w:bookmarkEnd w:id="4"/>
    <w:bookmarkEnd w:id="5"/>
    <w:bookmarkEnd w:id="6"/>
    <w:bookmarkEnd w:id="7"/>
    <w:bookmarkEnd w:id="8"/>
    <w:bookmarkEnd w:id="9"/>
    <w:bookmarkEnd w:id="10"/>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ABD5" w14:textId="1DA766F4" w:rsidR="009F1045" w:rsidRDefault="009F1045" w:rsidP="009F1045">
    <w:pPr>
      <w:pBdr>
        <w:top w:val="nil"/>
        <w:left w:val="nil"/>
        <w:bottom w:val="nil"/>
        <w:right w:val="nil"/>
        <w:between w:val="nil"/>
      </w:pBdr>
      <w:spacing w:after="120"/>
      <w:rPr>
        <w:color w:val="000000"/>
        <w:sz w:val="20"/>
        <w:szCs w:val="20"/>
      </w:rPr>
    </w:pPr>
    <w:r w:rsidRPr="0064125D">
      <w:rPr>
        <w:color w:val="000000"/>
        <w:sz w:val="14"/>
        <w:szCs w:val="14"/>
      </w:rPr>
      <w:t>P</w:t>
    </w:r>
    <w:r>
      <w:rPr>
        <w:color w:val="000000"/>
        <w:sz w:val="14"/>
        <w:szCs w:val="14"/>
      </w:rPr>
      <w:t>A06 Sourcing strategy_v1.0</w:t>
    </w:r>
    <w:r w:rsidRPr="00CB39AE">
      <w:rPr>
        <w:color w:val="000000"/>
        <w:sz w:val="14"/>
        <w:szCs w:val="14"/>
      </w:rPr>
      <w:t xml:space="preserve"> (</w:t>
    </w:r>
    <w:r>
      <w:rPr>
        <w:color w:val="000000"/>
        <w:sz w:val="14"/>
        <w:szCs w:val="14"/>
      </w:rPr>
      <w:t>12.24</w:t>
    </w:r>
    <w:r w:rsidRPr="00CB39AE">
      <w:rPr>
        <w:color w:val="000000"/>
        <w:sz w:val="14"/>
        <w:szCs w:val="14"/>
      </w:rPr>
      <w:t>)</w:t>
    </w:r>
  </w:p>
  <w:p w14:paraId="69FDCC07" w14:textId="4FA547CD" w:rsidR="00A54A66" w:rsidRDefault="00A54A66" w:rsidP="00A54A66">
    <w:pPr>
      <w:pBdr>
        <w:top w:val="nil"/>
        <w:left w:val="nil"/>
        <w:bottom w:val="nil"/>
        <w:right w:val="nil"/>
        <w:between w:val="nil"/>
      </w:pBdr>
      <w:spacing w:after="1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569DC19D" w14:textId="2A60E631" w:rsidR="00A54A66" w:rsidRDefault="00A54A66" w:rsidP="008102A9">
    <w:pPr>
      <w:pBdr>
        <w:top w:val="nil"/>
        <w:left w:val="nil"/>
        <w:bottom w:val="nil"/>
        <w:right w:val="nil"/>
        <w:between w:val="nil"/>
      </w:pBdr>
      <w:jc w:val="center"/>
      <w:rPr>
        <w:color w:val="000000"/>
        <w:sz w:val="20"/>
        <w:szCs w:val="20"/>
      </w:rPr>
    </w:pPr>
    <w:r>
      <w:t>[SECURITY CLASSIFICATION TO BE ADDED IF APPROPRIATE]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170F" w14:textId="77777777" w:rsidR="00A54A66" w:rsidRDefault="00A54A66" w:rsidP="00D310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99DE9" w14:textId="77777777" w:rsidR="00144F86" w:rsidRDefault="00144F86">
      <w:r>
        <w:separator/>
      </w:r>
    </w:p>
  </w:footnote>
  <w:footnote w:type="continuationSeparator" w:id="0">
    <w:p w14:paraId="5F696A78" w14:textId="77777777" w:rsidR="00144F86" w:rsidRDefault="0014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9863" w14:textId="56EC530E" w:rsidR="00A54A66" w:rsidRDefault="00A54A66" w:rsidP="00F01564">
    <w:pPr>
      <w:pBdr>
        <w:top w:val="nil"/>
        <w:left w:val="nil"/>
        <w:bottom w:val="nil"/>
        <w:right w:val="nil"/>
        <w:between w:val="nil"/>
      </w:pBdr>
      <w:jc w:val="center"/>
      <w:rPr>
        <w:color w:val="000000"/>
        <w:sz w:val="20"/>
        <w:szCs w:val="20"/>
      </w:rPr>
    </w:pPr>
    <w:r>
      <w:t>[SECURITY CLASSIFICATION TO BE ADDED IF APPROPRIATE]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B35D" w14:textId="097B4B47" w:rsidR="00A54A66" w:rsidRDefault="00A54A66" w:rsidP="00231A96">
    <w:pPr>
      <w:pBdr>
        <w:top w:val="nil"/>
        <w:left w:val="nil"/>
        <w:bottom w:val="nil"/>
        <w:right w:val="nil"/>
        <w:between w:val="nil"/>
      </w:pBdr>
      <w:jc w:val="center"/>
      <w:rPr>
        <w:color w:val="000000"/>
        <w:sz w:val="20"/>
        <w:szCs w:val="20"/>
      </w:rPr>
    </w:pPr>
    <w:r>
      <w:t>[SECURITY CLASSIFICATION TO BE ADDED IF APPROPRIATE]</w:t>
    </w:r>
  </w:p>
  <w:p w14:paraId="7083B2BA" w14:textId="77777777" w:rsidR="00A54A66" w:rsidRDefault="00A54A66" w:rsidP="008A068D">
    <w:pPr>
      <w:pStyle w:val="Header"/>
    </w:pPr>
    <w:r>
      <w:rPr>
        <w:noProof/>
      </w:rPr>
      <w:drawing>
        <wp:inline distT="0" distB="0" distL="0" distR="0" wp14:anchorId="3024CDAE" wp14:editId="0EF34CA7">
          <wp:extent cx="947420" cy="947420"/>
          <wp:effectExtent l="0" t="0" r="5080" b="5080"/>
          <wp:docPr id="3" name="Picture 3"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082B" w14:textId="77777777" w:rsidR="00A54A66" w:rsidRDefault="00A54A66">
    <w:pPr>
      <w:pStyle w:val="Header"/>
    </w:pPr>
    <w:r>
      <w:rPr>
        <w:noProof/>
      </w:rPr>
      <w:drawing>
        <wp:inline distT="0" distB="0" distL="0" distR="0" wp14:anchorId="26D05E3D" wp14:editId="22BC0D2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D492" w14:textId="5AFCFC07" w:rsidR="00A54A66" w:rsidRDefault="00A54A66" w:rsidP="00231A96">
    <w:pPr>
      <w:pBdr>
        <w:top w:val="nil"/>
        <w:left w:val="nil"/>
        <w:bottom w:val="nil"/>
        <w:right w:val="nil"/>
        <w:between w:val="nil"/>
      </w:pBdr>
      <w:jc w:val="center"/>
      <w:rPr>
        <w:color w:val="000000"/>
        <w:sz w:val="20"/>
        <w:szCs w:val="20"/>
      </w:rPr>
    </w:pPr>
    <w:r>
      <w:t>[SECURITY CLASSIFICATION TO BE ADDED IF APPROPRIATE]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D04"/>
    <w:multiLevelType w:val="multilevel"/>
    <w:tmpl w:val="5866D014"/>
    <w:lvl w:ilvl="0">
      <w:start w:val="1"/>
      <w:numFmt w:val="bullet"/>
      <w:lvlText w:val=""/>
      <w:lvlJc w:val="left"/>
      <w:pPr>
        <w:ind w:left="284" w:hanging="360"/>
      </w:pPr>
      <w:rPr>
        <w:rFonts w:ascii="Symbol" w:hAnsi="Symbol" w:hint="default"/>
      </w:rPr>
    </w:lvl>
    <w:lvl w:ilvl="1">
      <w:start w:val="1"/>
      <w:numFmt w:val="decimal"/>
      <w:lvlText w:val="%1.%2."/>
      <w:lvlJc w:val="left"/>
      <w:pPr>
        <w:ind w:left="716" w:hanging="432"/>
      </w:pPr>
    </w:lvl>
    <w:lvl w:ilvl="2">
      <w:start w:val="1"/>
      <w:numFmt w:val="decimal"/>
      <w:lvlText w:val="%1.%2.%3."/>
      <w:lvlJc w:val="left"/>
      <w:pPr>
        <w:ind w:left="1148" w:hanging="504"/>
      </w:p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1" w15:restartNumberingAfterBreak="0">
    <w:nsid w:val="0122177D"/>
    <w:multiLevelType w:val="hybridMultilevel"/>
    <w:tmpl w:val="94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D6145"/>
    <w:multiLevelType w:val="multilevel"/>
    <w:tmpl w:val="8DAC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56CC6"/>
    <w:multiLevelType w:val="multilevel"/>
    <w:tmpl w:val="8DAC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202A9"/>
    <w:multiLevelType w:val="multilevel"/>
    <w:tmpl w:val="8DAC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2701E"/>
    <w:multiLevelType w:val="hybridMultilevel"/>
    <w:tmpl w:val="EA36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14695"/>
    <w:multiLevelType w:val="multilevel"/>
    <w:tmpl w:val="ED440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50BB5"/>
    <w:multiLevelType w:val="multilevel"/>
    <w:tmpl w:val="7DACB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A432A5"/>
    <w:multiLevelType w:val="multilevel"/>
    <w:tmpl w:val="57C0E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C84A55"/>
    <w:multiLevelType w:val="multilevel"/>
    <w:tmpl w:val="5866D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E01668"/>
    <w:multiLevelType w:val="hybridMultilevel"/>
    <w:tmpl w:val="7FF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454"/>
    <w:multiLevelType w:val="multilevel"/>
    <w:tmpl w:val="8DAC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80322B"/>
    <w:multiLevelType w:val="hybridMultilevel"/>
    <w:tmpl w:val="9F2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D4E5F"/>
    <w:multiLevelType w:val="multilevel"/>
    <w:tmpl w:val="946A446E"/>
    <w:lvl w:ilvl="0">
      <w:start w:val="1"/>
      <w:numFmt w:val="bullet"/>
      <w:lvlText w:val="●"/>
      <w:lvlJc w:val="left"/>
      <w:pPr>
        <w:ind w:left="789" w:hanging="359"/>
      </w:pPr>
      <w:rPr>
        <w:rFonts w:ascii="Noto Sans Symbols" w:eastAsia="Noto Sans Symbols" w:hAnsi="Noto Sans Symbols" w:cs="Noto Sans Symbols"/>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4" w15:restartNumberingAfterBreak="0">
    <w:nsid w:val="33CB3AD6"/>
    <w:multiLevelType w:val="hybridMultilevel"/>
    <w:tmpl w:val="C1E28F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67E4BB9"/>
    <w:multiLevelType w:val="hybridMultilevel"/>
    <w:tmpl w:val="88AE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F53A7"/>
    <w:multiLevelType w:val="hybridMultilevel"/>
    <w:tmpl w:val="D1B2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83079"/>
    <w:multiLevelType w:val="hybridMultilevel"/>
    <w:tmpl w:val="161EDBDA"/>
    <w:lvl w:ilvl="0" w:tplc="9C5864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3645F"/>
    <w:multiLevelType w:val="multilevel"/>
    <w:tmpl w:val="DC8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A70B8"/>
    <w:multiLevelType w:val="hybridMultilevel"/>
    <w:tmpl w:val="0450F51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5EB0349"/>
    <w:multiLevelType w:val="multilevel"/>
    <w:tmpl w:val="5866D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101DEA"/>
    <w:multiLevelType w:val="multilevel"/>
    <w:tmpl w:val="AA062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BB4ACB"/>
    <w:multiLevelType w:val="multilevel"/>
    <w:tmpl w:val="FBD0E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5D07C4"/>
    <w:multiLevelType w:val="hybridMultilevel"/>
    <w:tmpl w:val="2A46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C61B6"/>
    <w:multiLevelType w:val="multilevel"/>
    <w:tmpl w:val="8DAC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6A3898"/>
    <w:multiLevelType w:val="hybridMultilevel"/>
    <w:tmpl w:val="3544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84475"/>
    <w:multiLevelType w:val="hybridMultilevel"/>
    <w:tmpl w:val="04C0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8B07C4"/>
    <w:multiLevelType w:val="hybridMultilevel"/>
    <w:tmpl w:val="4B86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C47E8"/>
    <w:multiLevelType w:val="hybridMultilevel"/>
    <w:tmpl w:val="8D74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2429D"/>
    <w:multiLevelType w:val="multilevel"/>
    <w:tmpl w:val="5866D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D42CDB"/>
    <w:multiLevelType w:val="hybridMultilevel"/>
    <w:tmpl w:val="097E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23034"/>
    <w:multiLevelType w:val="hybridMultilevel"/>
    <w:tmpl w:val="0A7A6E5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254651"/>
    <w:multiLevelType w:val="hybridMultilevel"/>
    <w:tmpl w:val="899C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24F0E"/>
    <w:multiLevelType w:val="hybridMultilevel"/>
    <w:tmpl w:val="0638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7F6562"/>
    <w:multiLevelType w:val="hybridMultilevel"/>
    <w:tmpl w:val="3846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45951"/>
    <w:multiLevelType w:val="hybridMultilevel"/>
    <w:tmpl w:val="78CC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80E4D"/>
    <w:multiLevelType w:val="hybridMultilevel"/>
    <w:tmpl w:val="58C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4121"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21"/>
  </w:num>
  <w:num w:numId="3">
    <w:abstractNumId w:val="7"/>
  </w:num>
  <w:num w:numId="4">
    <w:abstractNumId w:val="8"/>
  </w:num>
  <w:num w:numId="5">
    <w:abstractNumId w:val="6"/>
  </w:num>
  <w:num w:numId="6">
    <w:abstractNumId w:val="24"/>
  </w:num>
  <w:num w:numId="7">
    <w:abstractNumId w:val="22"/>
  </w:num>
  <w:num w:numId="8">
    <w:abstractNumId w:val="30"/>
  </w:num>
  <w:num w:numId="9">
    <w:abstractNumId w:val="19"/>
  </w:num>
  <w:num w:numId="10">
    <w:abstractNumId w:val="36"/>
  </w:num>
  <w:num w:numId="11">
    <w:abstractNumId w:val="27"/>
  </w:num>
  <w:num w:numId="12">
    <w:abstractNumId w:val="38"/>
  </w:num>
  <w:num w:numId="13">
    <w:abstractNumId w:val="33"/>
  </w:num>
  <w:num w:numId="14">
    <w:abstractNumId w:val="0"/>
  </w:num>
  <w:num w:numId="15">
    <w:abstractNumId w:val="20"/>
  </w:num>
  <w:num w:numId="16">
    <w:abstractNumId w:val="9"/>
  </w:num>
  <w:num w:numId="17">
    <w:abstractNumId w:val="10"/>
  </w:num>
  <w:num w:numId="18">
    <w:abstractNumId w:val="31"/>
  </w:num>
  <w:num w:numId="19">
    <w:abstractNumId w:val="23"/>
  </w:num>
  <w:num w:numId="20">
    <w:abstractNumId w:val="12"/>
  </w:num>
  <w:num w:numId="21">
    <w:abstractNumId w:val="37"/>
  </w:num>
  <w:num w:numId="22">
    <w:abstractNumId w:val="29"/>
  </w:num>
  <w:num w:numId="23">
    <w:abstractNumId w:val="2"/>
  </w:num>
  <w:num w:numId="24">
    <w:abstractNumId w:val="11"/>
  </w:num>
  <w:num w:numId="25">
    <w:abstractNumId w:val="4"/>
  </w:num>
  <w:num w:numId="26">
    <w:abstractNumId w:val="3"/>
  </w:num>
  <w:num w:numId="27">
    <w:abstractNumId w:val="1"/>
  </w:num>
  <w:num w:numId="28">
    <w:abstractNumId w:val="26"/>
  </w:num>
  <w:num w:numId="29">
    <w:abstractNumId w:val="15"/>
  </w:num>
  <w:num w:numId="30">
    <w:abstractNumId w:val="28"/>
  </w:num>
  <w:num w:numId="31">
    <w:abstractNumId w:val="18"/>
  </w:num>
  <w:num w:numId="32">
    <w:abstractNumId w:val="34"/>
  </w:num>
  <w:num w:numId="33">
    <w:abstractNumId w:val="14"/>
  </w:num>
  <w:num w:numId="34">
    <w:abstractNumId w:val="25"/>
  </w:num>
  <w:num w:numId="35">
    <w:abstractNumId w:val="16"/>
  </w:num>
  <w:num w:numId="36">
    <w:abstractNumId w:val="5"/>
  </w:num>
  <w:num w:numId="37">
    <w:abstractNumId w:val="17"/>
  </w:num>
  <w:num w:numId="38">
    <w:abstractNumId w:val="32"/>
  </w:num>
  <w:num w:numId="39">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18"/>
    <w:rsid w:val="00001A2C"/>
    <w:rsid w:val="00034277"/>
    <w:rsid w:val="00037ECD"/>
    <w:rsid w:val="00041F14"/>
    <w:rsid w:val="00042738"/>
    <w:rsid w:val="00044C6F"/>
    <w:rsid w:val="00044F12"/>
    <w:rsid w:val="0007099A"/>
    <w:rsid w:val="00074A8E"/>
    <w:rsid w:val="0007780E"/>
    <w:rsid w:val="00080AF1"/>
    <w:rsid w:val="000A0813"/>
    <w:rsid w:val="000A1DEF"/>
    <w:rsid w:val="000A55A1"/>
    <w:rsid w:val="000A6797"/>
    <w:rsid w:val="000B7B7E"/>
    <w:rsid w:val="000C0FC6"/>
    <w:rsid w:val="000D4DEF"/>
    <w:rsid w:val="000D62EF"/>
    <w:rsid w:val="000E14D2"/>
    <w:rsid w:val="000F424B"/>
    <w:rsid w:val="001045DB"/>
    <w:rsid w:val="00117AFE"/>
    <w:rsid w:val="001371DC"/>
    <w:rsid w:val="00140C1B"/>
    <w:rsid w:val="001434A2"/>
    <w:rsid w:val="00144A55"/>
    <w:rsid w:val="00144F86"/>
    <w:rsid w:val="00146155"/>
    <w:rsid w:val="00146FFE"/>
    <w:rsid w:val="001574B7"/>
    <w:rsid w:val="00160CD8"/>
    <w:rsid w:val="0017273B"/>
    <w:rsid w:val="00176812"/>
    <w:rsid w:val="0018669B"/>
    <w:rsid w:val="00190CC6"/>
    <w:rsid w:val="001960A7"/>
    <w:rsid w:val="00197D9E"/>
    <w:rsid w:val="001A3B45"/>
    <w:rsid w:val="001A5F90"/>
    <w:rsid w:val="001A6521"/>
    <w:rsid w:val="001B7FC4"/>
    <w:rsid w:val="001C32A4"/>
    <w:rsid w:val="001C4AE5"/>
    <w:rsid w:val="001C5F1D"/>
    <w:rsid w:val="001C64AF"/>
    <w:rsid w:val="001D0F21"/>
    <w:rsid w:val="001E1614"/>
    <w:rsid w:val="001E3D8E"/>
    <w:rsid w:val="001E5028"/>
    <w:rsid w:val="001F27DA"/>
    <w:rsid w:val="002109CF"/>
    <w:rsid w:val="00223815"/>
    <w:rsid w:val="002259FF"/>
    <w:rsid w:val="00231A96"/>
    <w:rsid w:val="002528E2"/>
    <w:rsid w:val="002531E9"/>
    <w:rsid w:val="00255E3C"/>
    <w:rsid w:val="00265368"/>
    <w:rsid w:val="0026642B"/>
    <w:rsid w:val="002765AF"/>
    <w:rsid w:val="002849DF"/>
    <w:rsid w:val="00285A92"/>
    <w:rsid w:val="002A7164"/>
    <w:rsid w:val="002A7AF0"/>
    <w:rsid w:val="002B0AE1"/>
    <w:rsid w:val="002B4971"/>
    <w:rsid w:val="002C09CC"/>
    <w:rsid w:val="002C710C"/>
    <w:rsid w:val="002D0BD6"/>
    <w:rsid w:val="002E5383"/>
    <w:rsid w:val="002F07CC"/>
    <w:rsid w:val="003102C0"/>
    <w:rsid w:val="00311924"/>
    <w:rsid w:val="00317818"/>
    <w:rsid w:val="00323050"/>
    <w:rsid w:val="00324113"/>
    <w:rsid w:val="00334403"/>
    <w:rsid w:val="003426BC"/>
    <w:rsid w:val="00343F98"/>
    <w:rsid w:val="0035185A"/>
    <w:rsid w:val="00356AA4"/>
    <w:rsid w:val="00365F97"/>
    <w:rsid w:val="0036717C"/>
    <w:rsid w:val="00384193"/>
    <w:rsid w:val="00390AF2"/>
    <w:rsid w:val="003A07D0"/>
    <w:rsid w:val="003A499F"/>
    <w:rsid w:val="003A4F8F"/>
    <w:rsid w:val="003B2D93"/>
    <w:rsid w:val="003B3CAC"/>
    <w:rsid w:val="003C1D81"/>
    <w:rsid w:val="003C2023"/>
    <w:rsid w:val="003D1DBE"/>
    <w:rsid w:val="003D35FB"/>
    <w:rsid w:val="003D5696"/>
    <w:rsid w:val="003E1F77"/>
    <w:rsid w:val="003E3CBF"/>
    <w:rsid w:val="003E53DA"/>
    <w:rsid w:val="003F69A2"/>
    <w:rsid w:val="00400348"/>
    <w:rsid w:val="00402D18"/>
    <w:rsid w:val="00404291"/>
    <w:rsid w:val="00406ECF"/>
    <w:rsid w:val="00407CE6"/>
    <w:rsid w:val="00416CC3"/>
    <w:rsid w:val="00424C61"/>
    <w:rsid w:val="00431BBA"/>
    <w:rsid w:val="00434DCD"/>
    <w:rsid w:val="004467E6"/>
    <w:rsid w:val="00460BAC"/>
    <w:rsid w:val="00465118"/>
    <w:rsid w:val="004707CC"/>
    <w:rsid w:val="00484A5E"/>
    <w:rsid w:val="00487465"/>
    <w:rsid w:val="00490CC4"/>
    <w:rsid w:val="004A1C8E"/>
    <w:rsid w:val="004A7962"/>
    <w:rsid w:val="004B121D"/>
    <w:rsid w:val="004B5354"/>
    <w:rsid w:val="004D0266"/>
    <w:rsid w:val="004D74C4"/>
    <w:rsid w:val="004E76AE"/>
    <w:rsid w:val="004F20C4"/>
    <w:rsid w:val="004F29FC"/>
    <w:rsid w:val="004F52BB"/>
    <w:rsid w:val="00510B13"/>
    <w:rsid w:val="00540109"/>
    <w:rsid w:val="00544015"/>
    <w:rsid w:val="00544BC7"/>
    <w:rsid w:val="00546C90"/>
    <w:rsid w:val="00557EB3"/>
    <w:rsid w:val="005636E7"/>
    <w:rsid w:val="00593B7E"/>
    <w:rsid w:val="00597DC0"/>
    <w:rsid w:val="005C1D48"/>
    <w:rsid w:val="005C7748"/>
    <w:rsid w:val="005F0A79"/>
    <w:rsid w:val="005F1AF6"/>
    <w:rsid w:val="006023B5"/>
    <w:rsid w:val="00603042"/>
    <w:rsid w:val="00605190"/>
    <w:rsid w:val="00605A14"/>
    <w:rsid w:val="00605B13"/>
    <w:rsid w:val="006136E2"/>
    <w:rsid w:val="00626C36"/>
    <w:rsid w:val="00634550"/>
    <w:rsid w:val="00634E03"/>
    <w:rsid w:val="00635806"/>
    <w:rsid w:val="00635A99"/>
    <w:rsid w:val="006400FA"/>
    <w:rsid w:val="00643A7A"/>
    <w:rsid w:val="006602FE"/>
    <w:rsid w:val="00667377"/>
    <w:rsid w:val="00673071"/>
    <w:rsid w:val="0067419D"/>
    <w:rsid w:val="00680709"/>
    <w:rsid w:val="0068296A"/>
    <w:rsid w:val="006905C2"/>
    <w:rsid w:val="00692C6C"/>
    <w:rsid w:val="006A3B19"/>
    <w:rsid w:val="006B51FB"/>
    <w:rsid w:val="006C205A"/>
    <w:rsid w:val="006C2601"/>
    <w:rsid w:val="006C3D5C"/>
    <w:rsid w:val="006C5292"/>
    <w:rsid w:val="006D2B63"/>
    <w:rsid w:val="006E0741"/>
    <w:rsid w:val="006F17F8"/>
    <w:rsid w:val="006F18F9"/>
    <w:rsid w:val="00702318"/>
    <w:rsid w:val="0070596D"/>
    <w:rsid w:val="00710899"/>
    <w:rsid w:val="00716FEB"/>
    <w:rsid w:val="00720ABF"/>
    <w:rsid w:val="007258A5"/>
    <w:rsid w:val="007268FF"/>
    <w:rsid w:val="00726B2B"/>
    <w:rsid w:val="00751E9B"/>
    <w:rsid w:val="007527DB"/>
    <w:rsid w:val="00761536"/>
    <w:rsid w:val="00762F32"/>
    <w:rsid w:val="0077551F"/>
    <w:rsid w:val="0077566D"/>
    <w:rsid w:val="0078271D"/>
    <w:rsid w:val="007A2A2C"/>
    <w:rsid w:val="007E127F"/>
    <w:rsid w:val="008077F3"/>
    <w:rsid w:val="00810215"/>
    <w:rsid w:val="008102A9"/>
    <w:rsid w:val="00813AB2"/>
    <w:rsid w:val="00813D73"/>
    <w:rsid w:val="00822264"/>
    <w:rsid w:val="008245CD"/>
    <w:rsid w:val="00826961"/>
    <w:rsid w:val="008271C9"/>
    <w:rsid w:val="0083185E"/>
    <w:rsid w:val="0083458E"/>
    <w:rsid w:val="00845A54"/>
    <w:rsid w:val="00856843"/>
    <w:rsid w:val="00861F37"/>
    <w:rsid w:val="0086423A"/>
    <w:rsid w:val="00867575"/>
    <w:rsid w:val="0087614D"/>
    <w:rsid w:val="00884BF6"/>
    <w:rsid w:val="008872BB"/>
    <w:rsid w:val="00893365"/>
    <w:rsid w:val="008A068D"/>
    <w:rsid w:val="008A3D54"/>
    <w:rsid w:val="008C2EB7"/>
    <w:rsid w:val="008C2F1D"/>
    <w:rsid w:val="008D216D"/>
    <w:rsid w:val="008D3ADC"/>
    <w:rsid w:val="008F00C6"/>
    <w:rsid w:val="008F0115"/>
    <w:rsid w:val="008F2D44"/>
    <w:rsid w:val="008F6E32"/>
    <w:rsid w:val="00914143"/>
    <w:rsid w:val="00916667"/>
    <w:rsid w:val="00924E67"/>
    <w:rsid w:val="00932141"/>
    <w:rsid w:val="0093432E"/>
    <w:rsid w:val="00934A57"/>
    <w:rsid w:val="0093636B"/>
    <w:rsid w:val="009509AA"/>
    <w:rsid w:val="00953414"/>
    <w:rsid w:val="009541FA"/>
    <w:rsid w:val="00956DEC"/>
    <w:rsid w:val="0095781B"/>
    <w:rsid w:val="009637C7"/>
    <w:rsid w:val="0096594D"/>
    <w:rsid w:val="009672FD"/>
    <w:rsid w:val="00981C50"/>
    <w:rsid w:val="00984706"/>
    <w:rsid w:val="009D0F86"/>
    <w:rsid w:val="009D18AE"/>
    <w:rsid w:val="009D27D4"/>
    <w:rsid w:val="009D3197"/>
    <w:rsid w:val="009D439C"/>
    <w:rsid w:val="009D61EB"/>
    <w:rsid w:val="009E2FB0"/>
    <w:rsid w:val="009E4535"/>
    <w:rsid w:val="009F1045"/>
    <w:rsid w:val="009F6862"/>
    <w:rsid w:val="009F76C6"/>
    <w:rsid w:val="00A02706"/>
    <w:rsid w:val="00A0376A"/>
    <w:rsid w:val="00A03FB9"/>
    <w:rsid w:val="00A04F75"/>
    <w:rsid w:val="00A11CD8"/>
    <w:rsid w:val="00A12F4B"/>
    <w:rsid w:val="00A40F3D"/>
    <w:rsid w:val="00A44332"/>
    <w:rsid w:val="00A50938"/>
    <w:rsid w:val="00A54A66"/>
    <w:rsid w:val="00A6552D"/>
    <w:rsid w:val="00A7344F"/>
    <w:rsid w:val="00A80087"/>
    <w:rsid w:val="00A80661"/>
    <w:rsid w:val="00A809F8"/>
    <w:rsid w:val="00A90312"/>
    <w:rsid w:val="00A90727"/>
    <w:rsid w:val="00A93EA3"/>
    <w:rsid w:val="00A93FDC"/>
    <w:rsid w:val="00AA571C"/>
    <w:rsid w:val="00AB6CE7"/>
    <w:rsid w:val="00AB7DBB"/>
    <w:rsid w:val="00AC2EC9"/>
    <w:rsid w:val="00AC3DC5"/>
    <w:rsid w:val="00AD4790"/>
    <w:rsid w:val="00AE2BF7"/>
    <w:rsid w:val="00B0487D"/>
    <w:rsid w:val="00B06790"/>
    <w:rsid w:val="00B25C0B"/>
    <w:rsid w:val="00B27A06"/>
    <w:rsid w:val="00B47953"/>
    <w:rsid w:val="00B6142B"/>
    <w:rsid w:val="00B61A9A"/>
    <w:rsid w:val="00B95619"/>
    <w:rsid w:val="00BB2950"/>
    <w:rsid w:val="00BB3A3B"/>
    <w:rsid w:val="00BB68A0"/>
    <w:rsid w:val="00BD2A8A"/>
    <w:rsid w:val="00BD4AA3"/>
    <w:rsid w:val="00BE35BA"/>
    <w:rsid w:val="00BF283B"/>
    <w:rsid w:val="00BF2C3D"/>
    <w:rsid w:val="00BF50AC"/>
    <w:rsid w:val="00BF524F"/>
    <w:rsid w:val="00C04337"/>
    <w:rsid w:val="00C13C32"/>
    <w:rsid w:val="00C1782B"/>
    <w:rsid w:val="00C31876"/>
    <w:rsid w:val="00C37CFB"/>
    <w:rsid w:val="00C51AA5"/>
    <w:rsid w:val="00C57318"/>
    <w:rsid w:val="00C60293"/>
    <w:rsid w:val="00C67CA9"/>
    <w:rsid w:val="00C723D9"/>
    <w:rsid w:val="00C84C35"/>
    <w:rsid w:val="00C85030"/>
    <w:rsid w:val="00CA2919"/>
    <w:rsid w:val="00CA5D48"/>
    <w:rsid w:val="00CB1F4A"/>
    <w:rsid w:val="00CB793A"/>
    <w:rsid w:val="00CC23FC"/>
    <w:rsid w:val="00CC6E42"/>
    <w:rsid w:val="00CD29F6"/>
    <w:rsid w:val="00CE4714"/>
    <w:rsid w:val="00CF1B26"/>
    <w:rsid w:val="00CF2705"/>
    <w:rsid w:val="00CF531F"/>
    <w:rsid w:val="00D0434E"/>
    <w:rsid w:val="00D128B2"/>
    <w:rsid w:val="00D13322"/>
    <w:rsid w:val="00D2116B"/>
    <w:rsid w:val="00D310F9"/>
    <w:rsid w:val="00D34AA7"/>
    <w:rsid w:val="00D35FD0"/>
    <w:rsid w:val="00D51C9F"/>
    <w:rsid w:val="00D54540"/>
    <w:rsid w:val="00D54D4B"/>
    <w:rsid w:val="00D562A5"/>
    <w:rsid w:val="00D65341"/>
    <w:rsid w:val="00D679FD"/>
    <w:rsid w:val="00D67A9D"/>
    <w:rsid w:val="00D973FA"/>
    <w:rsid w:val="00DA1FE2"/>
    <w:rsid w:val="00DA2091"/>
    <w:rsid w:val="00DD3939"/>
    <w:rsid w:val="00DD508B"/>
    <w:rsid w:val="00DE2598"/>
    <w:rsid w:val="00DE6B3B"/>
    <w:rsid w:val="00DE6DC2"/>
    <w:rsid w:val="00DF3DCE"/>
    <w:rsid w:val="00E04C9A"/>
    <w:rsid w:val="00E10CB4"/>
    <w:rsid w:val="00E10DAA"/>
    <w:rsid w:val="00E222FF"/>
    <w:rsid w:val="00E23ABD"/>
    <w:rsid w:val="00E32D64"/>
    <w:rsid w:val="00E57C3C"/>
    <w:rsid w:val="00E64D99"/>
    <w:rsid w:val="00E7626A"/>
    <w:rsid w:val="00E8063F"/>
    <w:rsid w:val="00E81150"/>
    <w:rsid w:val="00E831CC"/>
    <w:rsid w:val="00E86B23"/>
    <w:rsid w:val="00E94C9A"/>
    <w:rsid w:val="00E9793F"/>
    <w:rsid w:val="00EA1961"/>
    <w:rsid w:val="00EA2AAA"/>
    <w:rsid w:val="00EA33D5"/>
    <w:rsid w:val="00EC3F82"/>
    <w:rsid w:val="00ED1A93"/>
    <w:rsid w:val="00ED20F0"/>
    <w:rsid w:val="00ED3E5B"/>
    <w:rsid w:val="00EE4003"/>
    <w:rsid w:val="00EE566A"/>
    <w:rsid w:val="00EF0F50"/>
    <w:rsid w:val="00EF288B"/>
    <w:rsid w:val="00EF5F0C"/>
    <w:rsid w:val="00F01564"/>
    <w:rsid w:val="00F032A7"/>
    <w:rsid w:val="00F059D0"/>
    <w:rsid w:val="00F10976"/>
    <w:rsid w:val="00F172C6"/>
    <w:rsid w:val="00F3239C"/>
    <w:rsid w:val="00F33CC0"/>
    <w:rsid w:val="00F45913"/>
    <w:rsid w:val="00F479AC"/>
    <w:rsid w:val="00F47C11"/>
    <w:rsid w:val="00F50ABE"/>
    <w:rsid w:val="00F5122B"/>
    <w:rsid w:val="00F61D69"/>
    <w:rsid w:val="00F6392D"/>
    <w:rsid w:val="00F64A45"/>
    <w:rsid w:val="00F71586"/>
    <w:rsid w:val="00F72F39"/>
    <w:rsid w:val="00F80BEE"/>
    <w:rsid w:val="00F82A2A"/>
    <w:rsid w:val="00F91A19"/>
    <w:rsid w:val="00F92052"/>
    <w:rsid w:val="00F96F62"/>
    <w:rsid w:val="00FA5BB1"/>
    <w:rsid w:val="00FB46DA"/>
    <w:rsid w:val="00FC2698"/>
    <w:rsid w:val="00FC43B4"/>
    <w:rsid w:val="00FE2566"/>
    <w:rsid w:val="00FE3916"/>
    <w:rsid w:val="00FE47C6"/>
    <w:rsid w:val="00FF1BA3"/>
    <w:rsid w:val="00FF6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CA838"/>
  <w15:docId w15:val="{C39D1AD0-AA7D-4203-8C15-1078E3EF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AA3"/>
    <w:rPr>
      <w:rFonts w:asciiTheme="minorHAnsi" w:hAnsiTheme="minorHAnsi"/>
    </w:rPr>
  </w:style>
  <w:style w:type="paragraph" w:styleId="Heading1">
    <w:name w:val="heading 1"/>
    <w:basedOn w:val="Normal"/>
    <w:next w:val="Normal"/>
    <w:uiPriority w:val="9"/>
    <w:qFormat/>
    <w:rsid w:val="000D4DEF"/>
    <w:pPr>
      <w:keepNext/>
      <w:keepLines/>
      <w:pageBreakBefore/>
      <w:numPr>
        <w:numId w:val="12"/>
      </w:numPr>
      <w:spacing w:after="720"/>
      <w:ind w:left="794" w:hanging="794"/>
      <w:outlineLvl w:val="0"/>
    </w:pPr>
    <w:rPr>
      <w:b/>
      <w:color w:val="005ABB" w:themeColor="accent2"/>
      <w:sz w:val="50"/>
      <w:szCs w:val="50"/>
    </w:rPr>
  </w:style>
  <w:style w:type="paragraph" w:styleId="Heading2">
    <w:name w:val="heading 2"/>
    <w:basedOn w:val="Normal"/>
    <w:next w:val="Normal"/>
    <w:link w:val="Heading2Char"/>
    <w:uiPriority w:val="9"/>
    <w:unhideWhenUsed/>
    <w:qFormat/>
    <w:rsid w:val="000D4DEF"/>
    <w:pPr>
      <w:keepNext/>
      <w:numPr>
        <w:ilvl w:val="1"/>
        <w:numId w:val="12"/>
      </w:numPr>
      <w:tabs>
        <w:tab w:val="left" w:pos="851"/>
      </w:tabs>
      <w:spacing w:before="120" w:after="120"/>
      <w:ind w:left="794" w:hanging="794"/>
      <w:outlineLvl w:val="1"/>
    </w:pPr>
    <w:rPr>
      <w:b/>
      <w:color w:val="005ABB" w:themeColor="accent2"/>
      <w:sz w:val="32"/>
      <w:szCs w:val="32"/>
    </w:rPr>
  </w:style>
  <w:style w:type="paragraph" w:styleId="Heading3">
    <w:name w:val="heading 3"/>
    <w:basedOn w:val="Normal"/>
    <w:next w:val="Normal"/>
    <w:uiPriority w:val="9"/>
    <w:unhideWhenUsed/>
    <w:qFormat/>
    <w:rsid w:val="000D4DEF"/>
    <w:pPr>
      <w:outlineLvl w:val="2"/>
    </w:pPr>
    <w:rPr>
      <w:color w:val="005ABB" w:themeColor="accent2"/>
      <w:sz w:val="28"/>
      <w:szCs w:val="28"/>
    </w:rPr>
  </w:style>
  <w:style w:type="paragraph" w:styleId="Heading4">
    <w:name w:val="heading 4"/>
    <w:basedOn w:val="Normal"/>
    <w:next w:val="Normal"/>
    <w:uiPriority w:val="9"/>
    <w:unhideWhenUsed/>
    <w:qFormat/>
    <w:pPr>
      <w:numPr>
        <w:ilvl w:val="3"/>
        <w:numId w:val="12"/>
      </w:numPr>
      <w:outlineLvl w:val="3"/>
    </w:pPr>
    <w:rPr>
      <w:b/>
      <w:color w:val="005ABB"/>
    </w:rPr>
  </w:style>
  <w:style w:type="paragraph" w:styleId="Heading5">
    <w:name w:val="heading 5"/>
    <w:basedOn w:val="Normal"/>
    <w:next w:val="Normal"/>
    <w:uiPriority w:val="9"/>
    <w:unhideWhenUsed/>
    <w:qFormat/>
    <w:pPr>
      <w:numPr>
        <w:ilvl w:val="4"/>
        <w:numId w:val="12"/>
      </w:numPr>
      <w:outlineLvl w:val="4"/>
    </w:pPr>
    <w:rPr>
      <w:b/>
      <w:color w:val="005ABB"/>
    </w:rPr>
  </w:style>
  <w:style w:type="paragraph" w:styleId="Heading6">
    <w:name w:val="heading 6"/>
    <w:basedOn w:val="Normal"/>
    <w:next w:val="Normal"/>
    <w:uiPriority w:val="9"/>
    <w:unhideWhenUsed/>
    <w:qFormat/>
    <w:pPr>
      <w:numPr>
        <w:ilvl w:val="5"/>
        <w:numId w:val="1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1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C0433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sid w:val="00424C61"/>
    <w:rPr>
      <w:rFonts w:asciiTheme="minorHAnsi" w:hAnsiTheme="minorHAnsi"/>
      <w:b/>
      <w:color w:val="005ABB" w:themeColor="accent2"/>
      <w:sz w:val="32"/>
      <w:szCs w:val="32"/>
    </w:rPr>
  </w:style>
  <w:style w:type="paragraph" w:styleId="NormalWeb">
    <w:name w:val="Normal (Web)"/>
    <w:basedOn w:val="Normal"/>
    <w:uiPriority w:val="99"/>
    <w:unhideWhenUsed/>
    <w:rsid w:val="009363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82383">
      <w:bodyDiv w:val="1"/>
      <w:marLeft w:val="0"/>
      <w:marRight w:val="0"/>
      <w:marTop w:val="0"/>
      <w:marBottom w:val="0"/>
      <w:divBdr>
        <w:top w:val="none" w:sz="0" w:space="0" w:color="auto"/>
        <w:left w:val="none" w:sz="0" w:space="0" w:color="auto"/>
        <w:bottom w:val="none" w:sz="0" w:space="0" w:color="auto"/>
        <w:right w:val="none" w:sz="0" w:space="0" w:color="auto"/>
      </w:divBdr>
    </w:div>
    <w:div w:id="1341007401">
      <w:bodyDiv w:val="1"/>
      <w:marLeft w:val="0"/>
      <w:marRight w:val="0"/>
      <w:marTop w:val="0"/>
      <w:marBottom w:val="0"/>
      <w:divBdr>
        <w:top w:val="none" w:sz="0" w:space="0" w:color="auto"/>
        <w:left w:val="none" w:sz="0" w:space="0" w:color="auto"/>
        <w:bottom w:val="none" w:sz="0" w:space="0" w:color="auto"/>
        <w:right w:val="none" w:sz="0" w:space="0" w:color="auto"/>
      </w:divBdr>
    </w:div>
    <w:div w:id="1560244806">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49839137">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2104104877">
      <w:bodyDiv w:val="1"/>
      <w:marLeft w:val="0"/>
      <w:marRight w:val="0"/>
      <w:marTop w:val="0"/>
      <w:marBottom w:val="0"/>
      <w:divBdr>
        <w:top w:val="none" w:sz="0" w:space="0" w:color="auto"/>
        <w:left w:val="none" w:sz="0" w:space="0" w:color="auto"/>
        <w:bottom w:val="none" w:sz="0" w:space="0" w:color="auto"/>
        <w:right w:val="none" w:sz="0" w:space="0" w:color="auto"/>
      </w:divBdr>
    </w:div>
    <w:div w:id="2109690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the-consultancy-playbook" TargetMode="External"/><Relationship Id="rId39" Type="http://schemas.openxmlformats.org/officeDocument/2006/relationships/hyperlink" Target="https://assets.publishing.service.gov.uk/media/60a388a9e90e07357baa83da/Risk_allocation_and_pricing_approaches_guidance_note_May_2021.pdf" TargetMode="External"/><Relationship Id="rId3" Type="http://schemas.openxmlformats.org/officeDocument/2006/relationships/numbering" Target="numbering.xml"/><Relationship Id="rId21" Type="http://schemas.openxmlformats.org/officeDocument/2006/relationships/hyperlink" Target="https://khub.net/group/gcf-community/group-library/-/document_library/MByKdQjDfs6i/view_file/70330206?_com_liferay_document_library_web_portlet_DLPortlet_INSTANCE_MByKdQjDfs6i_redirect=https%3A%2F%2Fkhub.net%3A443%2Fgroup%2Fgcf-community%2Fgroup-library%2F-%2Fdocument_library%2FMByKdQjDfs6i%2Fview%2F70329062%3F_com_liferay_document_library_web_portlet_DLPortlet_INSTANCE_MByKdQjDfs6i_redirect%3Dhttps%253A%252F%252Fkhub.net%253A443%252Fgroup%252Fgcf-community%252Fgroup-library%252F-%252Fdocument_library%252FMByKdQjDfs6i%252Fview%252F70329049%253F_com_liferay_document_library_web_portlet_DLPortlet_INSTANCE_MByKdQjDfs6i_redirect%253Dhttps%25253A%25252F%25252Fkhub.net%25253A443%25252Fgroup%25252Fgcf-community%25252Fgroup-library%25252F-%25252Fdocument_library%25252FMByKdQjDfs6i%25253F_com_liferay_document_library_web_portlet_DLPortlet_INSTANCE_MByKdQjDfs6i_navigation%25253Dhome%252526_com_liferay_document_library_web_portlet_DLPortlet_INSTANCE_MByKdQjDfs6i_deltaFolder%25253D%252526_com_liferay_document_library_web_portlet_DLPortlet_INSTANCE_MByKdQjDfs6i_orderByCol%25253DmodifiedDate%252526_com_liferay_document_library_web_portlet_DLPortlet_INSTANCE_MByKdQjDfs6i_curFolder%25253D%252526_com_liferay_document_library_web_portlet_DLPortlet_INSTANCE_MByKdQjDfs6i_orderByType%25253Ddesc%252526p_r_p_resetCur%25253Dfalse%252526_com_liferay_document_library_web_portlet_DLPortlet_INSTANCE_MByKdQjDfs6i_deltaEntry%25253D75%2526p_r_p_resetCur%253Dfalse" TargetMode="External"/><Relationship Id="rId34" Type="http://schemas.openxmlformats.org/officeDocument/2006/relationships/hyperlink" Target="https://www.gov.uk/government/collections/procurement-act-2023-guidance-documents" TargetMode="External"/><Relationship Id="rId42" Type="http://schemas.openxmlformats.org/officeDocument/2006/relationships/hyperlink" Target="https://khub.net/" TargetMode="External"/><Relationship Id="rId47" Type="http://schemas.openxmlformats.org/officeDocument/2006/relationships/hyperlink" Target="https://www.gov.uk/government/publications/treasury-approvals-process-for-programmes-and-projects" TargetMode="External"/><Relationship Id="rId50" Type="http://schemas.openxmlformats.org/officeDocument/2006/relationships/theme" Target="theme/theme1.xml"/><Relationship Id="rId76"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mailto:procurement.pathway@cabinetoffice.gov.uk" TargetMode="External"/><Relationship Id="rId17" Type="http://schemas.openxmlformats.org/officeDocument/2006/relationships/header" Target="header3.xml"/><Relationship Id="rId25" Type="http://schemas.openxmlformats.org/officeDocument/2006/relationships/hyperlink" Target="https://www.gov.uk/government/collections/government-commercial-function" TargetMode="External"/><Relationship Id="rId33" Type="http://schemas.openxmlformats.org/officeDocument/2006/relationships/hyperlink" Target="https://www.gov.uk/government/collections/procurement-act-2023-guidance-documents" TargetMode="External"/><Relationship Id="rId38" Type="http://schemas.openxmlformats.org/officeDocument/2006/relationships/hyperlink" Target="https://assets.publishing.service.gov.uk/media/60a388a9e90e07357baa83da/Risk_allocation_and_pricing_approaches_guidance_note_May_2021.pdf" TargetMode="External"/><Relationship Id="rId46" Type="http://schemas.openxmlformats.org/officeDocument/2006/relationships/hyperlink" Target="https://www.gov.uk/government/collections/cabinet-office-control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government-security-classifications/government-security-classifications-policy-html" TargetMode="External"/><Relationship Id="rId29" Type="http://schemas.openxmlformats.org/officeDocument/2006/relationships/hyperlink" Target="https://www.gov.uk/government/collections/procurement-act-2023-guidance-documents" TargetMode="External"/><Relationship Id="rId41" Type="http://schemas.openxmlformats.org/officeDocument/2006/relationships/hyperlink" Target="https://www.gov.uk/guidance/small-and-medium-business-hu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curementpathway.civilservice.gov.uk/" TargetMode="External"/><Relationship Id="rId24" Type="http://schemas.openxmlformats.org/officeDocument/2006/relationships/hyperlink" Target="https://www.gov.uk/government/collections/procurement-act-2023-guidance-documents" TargetMode="External"/><Relationship Id="rId32" Type="http://schemas.openxmlformats.org/officeDocument/2006/relationships/hyperlink" Target="https://www.gov.uk/government/collections/procurement-act-2023-guidance-documents" TargetMode="External"/><Relationship Id="rId37" Type="http://schemas.openxmlformats.org/officeDocument/2006/relationships/hyperlink" Target="https://www.gov.uk/government/collections/procurement-act-2023-guidance-documents" TargetMode="External"/><Relationship Id="rId40" Type="http://schemas.openxmlformats.org/officeDocument/2006/relationships/hyperlink" Target="https://www.gov.uk/government/collections/procurement-act-2023-guidance-documents" TargetMode="External"/><Relationship Id="rId45" Type="http://schemas.openxmlformats.org/officeDocument/2006/relationships/hyperlink" Target="https://khub.net/"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legislation.gov.uk/uksi/2024/692/contents/made" TargetMode="External"/><Relationship Id="rId28" Type="http://schemas.openxmlformats.org/officeDocument/2006/relationships/hyperlink" Target="https://khub.net/" TargetMode="External"/><Relationship Id="rId36" Type="http://schemas.openxmlformats.org/officeDocument/2006/relationships/hyperlink" Target="https://www.gov.uk/government/collections/procurement-act-2023-guidance-documents" TargetMode="External"/><Relationship Id="rId49" Type="http://schemas.openxmlformats.org/officeDocument/2006/relationships/fontTable" Target="fontTable.xml"/><Relationship Id="rId10" Type="http://schemas.openxmlformats.org/officeDocument/2006/relationships/hyperlink" Target="https://www.nationalarchives.gov.uk/doc/open-government-licence/version/3/" TargetMode="External"/><Relationship Id="rId19" Type="http://schemas.openxmlformats.org/officeDocument/2006/relationships/hyperlink" Target="https://www.gov.uk/government/publications/procurement-act-2023-guidance-documents-plan-phase/guidance-transitional-and-saving-arrangements-html" TargetMode="External"/><Relationship Id="rId31" Type="http://schemas.openxmlformats.org/officeDocument/2006/relationships/hyperlink" Target="https://www.gov.uk/government/collections/procurement-act-2023-guidance-documents" TargetMode="External"/><Relationship Id="rId44" Type="http://schemas.openxmlformats.org/officeDocument/2006/relationships/hyperlink" Target="https://khub.ne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legislation.gov.uk/ukpga/2023/54/contents/enacted" TargetMode="External"/><Relationship Id="rId27" Type="http://schemas.openxmlformats.org/officeDocument/2006/relationships/hyperlink" Target="https://www.gov.uk/government/publications/the-digital-data-and-technology-playbook" TargetMode="External"/><Relationship Id="rId30" Type="http://schemas.openxmlformats.org/officeDocument/2006/relationships/hyperlink" Target="https://www.gov.uk/government/collections/procurement-act-2023-guidance-documents" TargetMode="External"/><Relationship Id="rId35" Type="http://schemas.openxmlformats.org/officeDocument/2006/relationships/hyperlink" Target="https://www.gov.uk/government/collections/procurement-act-2023-guidance-documents" TargetMode="External"/><Relationship Id="rId43" Type="http://schemas.openxmlformats.org/officeDocument/2006/relationships/hyperlink" Target="https://khub.net/" TargetMode="External"/><Relationship Id="rId48" Type="http://schemas.openxmlformats.org/officeDocument/2006/relationships/header" Target="header4.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dsay\AppData\Local\Microsoft\windows\INetCache\Content.Outlook\HQO25CPA\2024-09-03%20PA06%20Commercial%20Sourcing%20Strategy%20Template%20DRAFTV0.2.dotx"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5C2524-6909-4BA6-9D9F-DF4CE37B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2024-09-03 PA06 Commercial Sourcing Strategy Template DRAFTV0.2</Template>
  <TotalTime>336</TotalTime>
  <Pages>33</Pages>
  <Words>5788</Words>
  <Characters>32993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Commercial Sourcing Strategy Template</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Sourcing Strategy Template</dc:title>
  <dc:subject>Commercial Sourcing Strategy Template</dc:subject>
  <dc:creator>Emma Lindsay</dc:creator>
  <cp:keywords>Commercial; Sourcing; Strategy; Template; CO; GCF;</cp:keywords>
  <cp:lastModifiedBy>Jayne McCairn</cp:lastModifiedBy>
  <cp:revision>27</cp:revision>
  <dcterms:created xsi:type="dcterms:W3CDTF">2024-11-28T15:44:00Z</dcterms:created>
  <dcterms:modified xsi:type="dcterms:W3CDTF">2024-12-03T15:38:00Z</dcterms:modified>
</cp:coreProperties>
</file>